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Default="00D16977" w:rsidP="008422C9">
      <w:r>
        <w:t xml:space="preserve">                                                 </w:t>
      </w:r>
    </w:p>
    <w:p w14:paraId="108D1268" w14:textId="4548328F" w:rsidR="00DB4460" w:rsidRPr="00DB4460" w:rsidRDefault="00DB4460" w:rsidP="008422C9">
      <w:pPr>
        <w:rPr>
          <w:b/>
          <w:sz w:val="28"/>
          <w:szCs w:val="28"/>
        </w:rPr>
      </w:pPr>
      <w:r>
        <w:t xml:space="preserve">                                             </w:t>
      </w:r>
      <w:r w:rsidR="007F56BF" w:rsidRPr="00D75C26">
        <w:rPr>
          <w:b/>
          <w:sz w:val="28"/>
          <w:szCs w:val="28"/>
        </w:rPr>
        <w:t>HOTĂRÂREA</w:t>
      </w:r>
      <w:r w:rsidR="00557DE1">
        <w:rPr>
          <w:b/>
          <w:sz w:val="28"/>
          <w:szCs w:val="28"/>
        </w:rPr>
        <w:t xml:space="preserve"> </w:t>
      </w:r>
      <w:r w:rsidR="0075154B">
        <w:rPr>
          <w:b/>
          <w:sz w:val="28"/>
          <w:szCs w:val="28"/>
        </w:rPr>
        <w:t>nr.</w:t>
      </w:r>
      <w:r w:rsidR="00795941">
        <w:rPr>
          <w:b/>
          <w:sz w:val="28"/>
          <w:szCs w:val="28"/>
        </w:rPr>
        <w:t xml:space="preserve"> </w:t>
      </w:r>
      <w:r w:rsidR="00BB288B">
        <w:rPr>
          <w:b/>
          <w:sz w:val="28"/>
          <w:szCs w:val="28"/>
        </w:rPr>
        <w:t>6</w:t>
      </w:r>
      <w:r w:rsidR="00795941">
        <w:rPr>
          <w:b/>
          <w:sz w:val="28"/>
          <w:szCs w:val="28"/>
        </w:rPr>
        <w:t>/202</w:t>
      </w:r>
      <w:r w:rsidR="00967B1B">
        <w:rPr>
          <w:b/>
          <w:sz w:val="28"/>
          <w:szCs w:val="28"/>
        </w:rPr>
        <w:t>4</w:t>
      </w:r>
    </w:p>
    <w:p w14:paraId="33F9B39D" w14:textId="77777777" w:rsidR="00BB288B" w:rsidRPr="00002266" w:rsidRDefault="00AB2D4F" w:rsidP="00BB288B">
      <w:pPr>
        <w:suppressAutoHyphens w:val="0"/>
        <w:ind w:left="432" w:right="288"/>
        <w:jc w:val="center"/>
        <w:rPr>
          <w:lang w:eastAsia="ro-RO"/>
        </w:rPr>
      </w:pPr>
      <w:r w:rsidRPr="004D272B">
        <w:rPr>
          <w:lang w:eastAsia="ro-RO"/>
        </w:rPr>
        <w:t xml:space="preserve">privind </w:t>
      </w:r>
      <w:r w:rsidR="00BB288B" w:rsidRPr="00002266">
        <w:rPr>
          <w:lang w:eastAsia="ro-RO"/>
        </w:rPr>
        <w:t>aprobarea rețelei școlare de pe raza Comunei Săsciori, județul Alba, pentru anul de învățământ 2024-2025</w:t>
      </w:r>
    </w:p>
    <w:p w14:paraId="3D4A787E" w14:textId="77777777" w:rsidR="00BB288B" w:rsidRDefault="00BB288B" w:rsidP="00BB288B">
      <w:pPr>
        <w:ind w:left="432" w:right="288"/>
        <w:jc w:val="center"/>
        <w:rPr>
          <w:lang w:eastAsia="ro-RO"/>
        </w:rPr>
      </w:pPr>
    </w:p>
    <w:p w14:paraId="44055758" w14:textId="66BEB59F" w:rsidR="00F362A8" w:rsidRPr="004D272B" w:rsidRDefault="00F362A8" w:rsidP="00BB288B">
      <w:pPr>
        <w:ind w:left="432" w:right="288"/>
        <w:jc w:val="center"/>
      </w:pPr>
      <w:r>
        <w:rPr>
          <w:lang w:eastAsia="ro-RO"/>
        </w:rPr>
        <w:tab/>
      </w:r>
      <w:r w:rsidRPr="00141C0E">
        <w:rPr>
          <w:b/>
        </w:rPr>
        <w:t xml:space="preserve">Consiliul local al comunei </w:t>
      </w:r>
      <w:r>
        <w:rPr>
          <w:b/>
        </w:rPr>
        <w:t>Săsciori</w:t>
      </w:r>
      <w:r w:rsidRPr="00141C0E">
        <w:rPr>
          <w:b/>
        </w:rPr>
        <w:t>,</w:t>
      </w:r>
      <w:r w:rsidRPr="00141C0E">
        <w:t xml:space="preserve"> întrunit în ședința publică </w:t>
      </w:r>
      <w:r w:rsidR="00DB4460">
        <w:t>extra</w:t>
      </w:r>
      <w:r w:rsidRPr="00141C0E">
        <w:t>ordina</w:t>
      </w:r>
      <w:r w:rsidR="00D576B5">
        <w:t>ră</w:t>
      </w:r>
      <w:r w:rsidR="00367C61">
        <w:t xml:space="preserve"> </w:t>
      </w:r>
      <w:r w:rsidR="00DB4460">
        <w:t xml:space="preserve"> </w:t>
      </w:r>
      <w:r>
        <w:t>în</w:t>
      </w:r>
      <w:r w:rsidRPr="00141C0E">
        <w:t xml:space="preserve"> data </w:t>
      </w:r>
      <w:r w:rsidR="007710F8">
        <w:t xml:space="preserve"> </w:t>
      </w:r>
      <w:r w:rsidRPr="00141C0E">
        <w:t xml:space="preserve">de </w:t>
      </w:r>
      <w:r w:rsidR="005F1609">
        <w:t>11</w:t>
      </w:r>
      <w:r>
        <w:t>.</w:t>
      </w:r>
      <w:r w:rsidR="00967B1B">
        <w:t>01</w:t>
      </w:r>
      <w:r>
        <w:t>.202</w:t>
      </w:r>
      <w:r w:rsidR="00967B1B">
        <w:t>4</w:t>
      </w:r>
      <w:r w:rsidR="00B71847">
        <w:t>;</w:t>
      </w:r>
    </w:p>
    <w:p w14:paraId="1BF4A1AA" w14:textId="77777777" w:rsidR="008422C9" w:rsidRPr="00814F4D" w:rsidRDefault="00406F1D" w:rsidP="004D272B">
      <w:pPr>
        <w:suppressAutoHyphens w:val="0"/>
        <w:autoSpaceDE w:val="0"/>
        <w:autoSpaceDN w:val="0"/>
        <w:adjustRightInd w:val="0"/>
        <w:spacing w:before="28" w:after="28"/>
        <w:jc w:val="both"/>
      </w:pPr>
      <w:r w:rsidRPr="00D75C26">
        <w:rPr>
          <w:sz w:val="28"/>
          <w:szCs w:val="28"/>
        </w:rPr>
        <w:tab/>
      </w:r>
      <w:r w:rsidRPr="00814F4D">
        <w:t>Examin</w:t>
      </w:r>
      <w:r w:rsidR="00A03A64" w:rsidRPr="00814F4D">
        <w:t>â</w:t>
      </w:r>
      <w:r w:rsidRPr="00814F4D">
        <w:t>nd</w:t>
      </w:r>
      <w:r w:rsidR="004D272B" w:rsidRPr="00814F4D">
        <w:t>:</w:t>
      </w:r>
    </w:p>
    <w:p w14:paraId="12EAB04E" w14:textId="20854F33" w:rsidR="004D272B" w:rsidRPr="005F1609" w:rsidRDefault="00406F1D" w:rsidP="005F1609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rFonts w:ascii="Times New Roman" w:hAnsi="Times New Roman"/>
          <w:iCs/>
          <w:sz w:val="24"/>
          <w:szCs w:val="24"/>
          <w:lang w:eastAsia="ro-RO"/>
        </w:rPr>
      </w:pPr>
      <w:r w:rsidRPr="005F1609">
        <w:rPr>
          <w:rFonts w:ascii="Times New Roman" w:hAnsi="Times New Roman"/>
          <w:i/>
          <w:sz w:val="24"/>
          <w:szCs w:val="24"/>
        </w:rPr>
        <w:t>Proiectul de hotărâre</w:t>
      </w:r>
      <w:r w:rsidR="00795941" w:rsidRPr="005F1609">
        <w:rPr>
          <w:rFonts w:ascii="Times New Roman" w:hAnsi="Times New Roman"/>
          <w:iCs/>
          <w:sz w:val="24"/>
          <w:szCs w:val="24"/>
        </w:rPr>
        <w:t xml:space="preserve"> nr.</w:t>
      </w:r>
      <w:r w:rsidR="004D272B" w:rsidRPr="005F1609">
        <w:rPr>
          <w:rFonts w:ascii="Times New Roman" w:hAnsi="Times New Roman"/>
          <w:iCs/>
          <w:sz w:val="24"/>
          <w:szCs w:val="24"/>
        </w:rPr>
        <w:t xml:space="preserve"> </w:t>
      </w:r>
      <w:r w:rsidR="00BB288B">
        <w:rPr>
          <w:rFonts w:ascii="Times New Roman" w:hAnsi="Times New Roman"/>
          <w:iCs/>
          <w:sz w:val="24"/>
          <w:szCs w:val="24"/>
          <w:lang w:val="en-US" w:eastAsia="ro-RO"/>
        </w:rPr>
        <w:t>367</w:t>
      </w:r>
      <w:r w:rsidR="004D272B" w:rsidRPr="005F1609">
        <w:rPr>
          <w:rFonts w:ascii="Times New Roman" w:hAnsi="Times New Roman"/>
          <w:iCs/>
          <w:sz w:val="24"/>
          <w:szCs w:val="24"/>
          <w:lang w:val="en-US" w:eastAsia="ro-RO"/>
        </w:rPr>
        <w:t>/</w:t>
      </w:r>
      <w:r w:rsidR="00BB288B">
        <w:rPr>
          <w:rFonts w:ascii="Times New Roman" w:hAnsi="Times New Roman"/>
          <w:iCs/>
          <w:sz w:val="24"/>
          <w:szCs w:val="24"/>
          <w:lang w:val="en-US" w:eastAsia="ro-RO"/>
        </w:rPr>
        <w:t>11</w:t>
      </w:r>
      <w:r w:rsidR="004D272B" w:rsidRPr="005F1609">
        <w:rPr>
          <w:rFonts w:ascii="Times New Roman" w:hAnsi="Times New Roman"/>
          <w:iCs/>
          <w:sz w:val="24"/>
          <w:szCs w:val="24"/>
          <w:lang w:val="en-US" w:eastAsia="ro-RO"/>
        </w:rPr>
        <w:t>.</w:t>
      </w:r>
      <w:r w:rsidR="005F1609" w:rsidRPr="005F1609">
        <w:rPr>
          <w:rFonts w:ascii="Times New Roman" w:hAnsi="Times New Roman"/>
          <w:iCs/>
          <w:sz w:val="24"/>
          <w:szCs w:val="24"/>
          <w:lang w:val="en-US" w:eastAsia="ro-RO"/>
        </w:rPr>
        <w:t>12</w:t>
      </w:r>
      <w:r w:rsidR="004D272B" w:rsidRPr="005F1609">
        <w:rPr>
          <w:rFonts w:ascii="Times New Roman" w:hAnsi="Times New Roman"/>
          <w:iCs/>
          <w:sz w:val="24"/>
          <w:szCs w:val="24"/>
          <w:lang w:val="en-US" w:eastAsia="ro-RO"/>
        </w:rPr>
        <w:t>.202</w:t>
      </w:r>
      <w:r w:rsidR="005F1609" w:rsidRPr="005F1609">
        <w:rPr>
          <w:rFonts w:ascii="Times New Roman" w:hAnsi="Times New Roman"/>
          <w:iCs/>
          <w:sz w:val="24"/>
          <w:szCs w:val="24"/>
          <w:lang w:val="en-US" w:eastAsia="ro-RO"/>
        </w:rPr>
        <w:t>3</w:t>
      </w:r>
      <w:r w:rsidR="00795941" w:rsidRPr="005F1609">
        <w:rPr>
          <w:rFonts w:ascii="Times New Roman" w:hAnsi="Times New Roman"/>
          <w:iCs/>
          <w:sz w:val="24"/>
          <w:szCs w:val="24"/>
        </w:rPr>
        <w:t xml:space="preserve"> </w:t>
      </w:r>
      <w:r w:rsidRPr="005F1609">
        <w:rPr>
          <w:rFonts w:ascii="Times New Roman" w:hAnsi="Times New Roman"/>
          <w:iCs/>
          <w:sz w:val="24"/>
          <w:szCs w:val="24"/>
          <w:lang w:eastAsia="ro-RO"/>
        </w:rPr>
        <w:t xml:space="preserve">privind </w:t>
      </w:r>
      <w:bookmarkStart w:id="0" w:name="_Hlk155702451"/>
      <w:r w:rsidR="00BB288B">
        <w:rPr>
          <w:rFonts w:ascii="Times New Roman" w:hAnsi="Times New Roman"/>
          <w:iCs/>
          <w:sz w:val="24"/>
          <w:szCs w:val="24"/>
        </w:rPr>
        <w:t>aprobarea rețelei școlare de pe raza Comunei Săsciori, pentru anul de învățământ 2024-2025</w:t>
      </w:r>
      <w:r w:rsidR="005F1609" w:rsidRPr="005F1609">
        <w:rPr>
          <w:rFonts w:ascii="Times New Roman" w:hAnsi="Times New Roman"/>
          <w:iCs/>
          <w:sz w:val="24"/>
          <w:szCs w:val="24"/>
        </w:rPr>
        <w:t xml:space="preserve"> </w:t>
      </w:r>
      <w:bookmarkEnd w:id="0"/>
      <w:r w:rsidR="004D272B" w:rsidRPr="005F1609">
        <w:rPr>
          <w:rFonts w:ascii="Times New Roman" w:hAnsi="Times New Roman"/>
          <w:iCs/>
          <w:sz w:val="24"/>
          <w:szCs w:val="24"/>
          <w:lang w:eastAsia="ro-RO"/>
        </w:rPr>
        <w:t xml:space="preserve">- </w:t>
      </w:r>
      <w:r w:rsidRPr="005F1609">
        <w:rPr>
          <w:rFonts w:ascii="Times New Roman" w:hAnsi="Times New Roman"/>
          <w:iCs/>
          <w:sz w:val="24"/>
          <w:szCs w:val="24"/>
        </w:rPr>
        <w:t>proiect din ini</w:t>
      </w:r>
      <w:r w:rsidR="00815CDB" w:rsidRPr="005F1609">
        <w:rPr>
          <w:rFonts w:ascii="Times New Roman" w:hAnsi="Times New Roman"/>
          <w:iCs/>
          <w:sz w:val="24"/>
          <w:szCs w:val="24"/>
        </w:rPr>
        <w:t>ț</w:t>
      </w:r>
      <w:r w:rsidRPr="005F1609">
        <w:rPr>
          <w:rFonts w:ascii="Times New Roman" w:hAnsi="Times New Roman"/>
          <w:iCs/>
          <w:sz w:val="24"/>
          <w:szCs w:val="24"/>
        </w:rPr>
        <w:t>iativa primarului;</w:t>
      </w:r>
      <w:bookmarkStart w:id="1" w:name="_Hlk17592044"/>
    </w:p>
    <w:p w14:paraId="507A66FE" w14:textId="472C4E37" w:rsidR="00814F4D" w:rsidRPr="00814F4D" w:rsidRDefault="00406F1D" w:rsidP="005F1609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rFonts w:ascii="Times New Roman" w:hAnsi="Times New Roman"/>
          <w:i/>
          <w:sz w:val="24"/>
          <w:szCs w:val="24"/>
        </w:rPr>
        <w:t>Referatul de aprobare</w:t>
      </w:r>
      <w:r w:rsidRPr="00814F4D">
        <w:rPr>
          <w:rFonts w:ascii="Times New Roman" w:hAnsi="Times New Roman"/>
          <w:sz w:val="24"/>
          <w:szCs w:val="24"/>
        </w:rPr>
        <w:t xml:space="preserve"> al primarului comunei </w:t>
      </w:r>
      <w:r w:rsidR="004D272B" w:rsidRPr="00814F4D">
        <w:rPr>
          <w:rFonts w:ascii="Times New Roman" w:hAnsi="Times New Roman"/>
          <w:sz w:val="24"/>
          <w:szCs w:val="24"/>
        </w:rPr>
        <w:t>Săsciori</w:t>
      </w:r>
      <w:r w:rsidRPr="00814F4D">
        <w:rPr>
          <w:rFonts w:ascii="Times New Roman" w:hAnsi="Times New Roman"/>
          <w:sz w:val="24"/>
          <w:szCs w:val="24"/>
        </w:rPr>
        <w:t xml:space="preserve"> nr. </w:t>
      </w:r>
      <w:r w:rsidR="00BB288B">
        <w:rPr>
          <w:rFonts w:ascii="Times New Roman" w:hAnsi="Times New Roman"/>
          <w:sz w:val="24"/>
          <w:szCs w:val="24"/>
          <w:lang w:eastAsia="ro-RO"/>
        </w:rPr>
        <w:t>368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/</w:t>
      </w:r>
      <w:r w:rsidR="00BB288B">
        <w:rPr>
          <w:rFonts w:ascii="Times New Roman" w:hAnsi="Times New Roman"/>
          <w:sz w:val="24"/>
          <w:szCs w:val="24"/>
          <w:lang w:eastAsia="ro-RO"/>
        </w:rPr>
        <w:t>11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.</w:t>
      </w:r>
      <w:r w:rsidR="005F1609">
        <w:rPr>
          <w:rFonts w:ascii="Times New Roman" w:hAnsi="Times New Roman"/>
          <w:sz w:val="24"/>
          <w:szCs w:val="24"/>
          <w:lang w:eastAsia="ro-RO"/>
        </w:rPr>
        <w:t>12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.202</w:t>
      </w:r>
      <w:r w:rsidR="005F1609">
        <w:rPr>
          <w:rFonts w:ascii="Times New Roman" w:hAnsi="Times New Roman"/>
          <w:sz w:val="24"/>
          <w:szCs w:val="24"/>
          <w:lang w:eastAsia="ro-RO"/>
        </w:rPr>
        <w:t>3</w:t>
      </w:r>
      <w:r w:rsidR="00B8758E" w:rsidRPr="00814F4D">
        <w:rPr>
          <w:rFonts w:ascii="Times New Roman" w:hAnsi="Times New Roman"/>
          <w:sz w:val="24"/>
          <w:szCs w:val="24"/>
        </w:rPr>
        <w:t xml:space="preserve">, </w:t>
      </w:r>
      <w:r w:rsidR="001F52B5" w:rsidRPr="00814F4D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BB288B">
        <w:rPr>
          <w:rFonts w:ascii="Times New Roman" w:hAnsi="Times New Roman"/>
          <w:iCs/>
          <w:sz w:val="24"/>
          <w:szCs w:val="24"/>
        </w:rPr>
        <w:t>aprobarea rețelei școlare de pe raza Comunei Săsciori, pentru anul de învățământ 2024-2025</w:t>
      </w:r>
      <w:r w:rsidR="00814F4D" w:rsidRPr="00814F4D">
        <w:rPr>
          <w:rFonts w:ascii="Times New Roman" w:hAnsi="Times New Roman"/>
          <w:color w:val="000000"/>
          <w:sz w:val="24"/>
          <w:szCs w:val="24"/>
          <w:lang w:eastAsia="ro-RO"/>
        </w:rPr>
        <w:t>;</w:t>
      </w:r>
    </w:p>
    <w:p w14:paraId="58B40748" w14:textId="4E5EC465" w:rsidR="005F1609" w:rsidRPr="0023696E" w:rsidRDefault="00406F1D" w:rsidP="005F1609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rFonts w:ascii="Times New Roman" w:hAnsi="Times New Roman"/>
          <w:i/>
          <w:sz w:val="24"/>
          <w:szCs w:val="24"/>
        </w:rPr>
        <w:t>Raportul specialitate</w:t>
      </w:r>
      <w:r w:rsidRPr="00814F4D">
        <w:rPr>
          <w:rFonts w:ascii="Times New Roman" w:hAnsi="Times New Roman"/>
          <w:sz w:val="24"/>
          <w:szCs w:val="24"/>
        </w:rPr>
        <w:t xml:space="preserve"> nr. </w:t>
      </w:r>
      <w:r w:rsidR="00BB288B">
        <w:rPr>
          <w:rFonts w:ascii="Times New Roman" w:hAnsi="Times New Roman"/>
          <w:bCs/>
          <w:sz w:val="24"/>
          <w:szCs w:val="24"/>
          <w:lang w:eastAsia="ro-RO"/>
        </w:rPr>
        <w:t>369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/</w:t>
      </w:r>
      <w:r w:rsidR="00BB288B">
        <w:rPr>
          <w:rFonts w:ascii="Times New Roman" w:hAnsi="Times New Roman"/>
          <w:bCs/>
          <w:sz w:val="24"/>
          <w:szCs w:val="24"/>
          <w:lang w:eastAsia="ro-RO"/>
        </w:rPr>
        <w:t>1</w:t>
      </w:r>
      <w:r w:rsidR="005F1609">
        <w:rPr>
          <w:rFonts w:ascii="Times New Roman" w:hAnsi="Times New Roman"/>
          <w:bCs/>
          <w:sz w:val="24"/>
          <w:szCs w:val="24"/>
          <w:lang w:eastAsia="ro-RO"/>
        </w:rPr>
        <w:t>1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.</w:t>
      </w:r>
      <w:r w:rsidR="005F1609">
        <w:rPr>
          <w:rFonts w:ascii="Times New Roman" w:hAnsi="Times New Roman"/>
          <w:bCs/>
          <w:sz w:val="24"/>
          <w:szCs w:val="24"/>
          <w:lang w:eastAsia="ro-RO"/>
        </w:rPr>
        <w:t>12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.202</w:t>
      </w:r>
      <w:r w:rsidR="005F1609">
        <w:rPr>
          <w:rFonts w:ascii="Times New Roman" w:hAnsi="Times New Roman"/>
          <w:bCs/>
          <w:sz w:val="24"/>
          <w:szCs w:val="24"/>
          <w:lang w:eastAsia="ro-RO"/>
        </w:rPr>
        <w:t>3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1F52B5" w:rsidRPr="00814F4D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BB288B">
        <w:rPr>
          <w:rFonts w:ascii="Times New Roman" w:hAnsi="Times New Roman"/>
          <w:iCs/>
          <w:sz w:val="24"/>
          <w:szCs w:val="24"/>
        </w:rPr>
        <w:t>aprobarea rețelei școlare de pe raza Comunei Săsciori, pentru anul de învățământ 2024-2025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, </w:t>
      </w:r>
      <w:r w:rsidRPr="00814F4D">
        <w:rPr>
          <w:rFonts w:ascii="Times New Roman" w:hAnsi="Times New Roman"/>
          <w:color w:val="000000"/>
          <w:sz w:val="24"/>
          <w:szCs w:val="24"/>
        </w:rPr>
        <w:t xml:space="preserve">întocmit de 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d-na </w:t>
      </w:r>
      <w:r w:rsidR="00BB288B">
        <w:rPr>
          <w:rFonts w:ascii="Times New Roman" w:hAnsi="Times New Roman"/>
          <w:color w:val="000000"/>
          <w:sz w:val="24"/>
          <w:szCs w:val="24"/>
        </w:rPr>
        <w:t xml:space="preserve">Groza Ligia Daniela 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="00BB288B">
        <w:rPr>
          <w:rFonts w:ascii="Times New Roman" w:hAnsi="Times New Roman"/>
          <w:color w:val="000000"/>
          <w:sz w:val="24"/>
          <w:szCs w:val="24"/>
        </w:rPr>
        <w:t>secretar general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 în cadrul primăriei comunei Săsciori</w:t>
      </w:r>
      <w:r w:rsidRPr="00814F4D">
        <w:rPr>
          <w:rFonts w:ascii="Times New Roman" w:hAnsi="Times New Roman"/>
          <w:color w:val="000000"/>
          <w:sz w:val="24"/>
          <w:szCs w:val="24"/>
        </w:rPr>
        <w:t>;</w:t>
      </w:r>
    </w:p>
    <w:p w14:paraId="4D851DEA" w14:textId="64094FED" w:rsidR="0023696E" w:rsidRPr="005F1609" w:rsidRDefault="0023696E" w:rsidP="005F1609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i/>
          <w:sz w:val="24"/>
          <w:szCs w:val="24"/>
        </w:rPr>
        <w:t>Avizul Conform al Inspectoratului Școlar Județean Alba privind organizarea rețelei școlare pentru anul de învățământ 2024-2025;</w:t>
      </w:r>
    </w:p>
    <w:p w14:paraId="345ACF32" w14:textId="77777777" w:rsidR="00E70A1F" w:rsidRDefault="00E70A1F" w:rsidP="005F1609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>Raportul de avizare al comisiei de specialitate nr.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pentru agricultură, economico-financiară, amenajarea teritoriului și urbanism;</w:t>
      </w:r>
    </w:p>
    <w:p w14:paraId="1ACB9293" w14:textId="77777777" w:rsidR="00E70A1F" w:rsidRDefault="00E70A1F" w:rsidP="005F1609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bookmarkStart w:id="2" w:name="_Hlk116033956"/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2 </w:t>
      </w:r>
      <w:bookmarkEnd w:id="2"/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F30367"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</w:t>
      </w:r>
      <w:r>
        <w:rPr>
          <w:rFonts w:ascii="Times New Roman" w:hAnsi="Times New Roman"/>
          <w:sz w:val="24"/>
          <w:szCs w:val="24"/>
        </w:rPr>
        <w:t>;</w:t>
      </w:r>
    </w:p>
    <w:p w14:paraId="1B0513EF" w14:textId="61212A58" w:rsidR="005F1609" w:rsidRDefault="00E70A1F" w:rsidP="00BB288B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3 – </w:t>
      </w:r>
      <w:r w:rsidRPr="00F30367"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6B445958" w14:textId="77777777" w:rsidR="00BB288B" w:rsidRPr="00BB288B" w:rsidRDefault="00BB288B" w:rsidP="00BB288B">
      <w:pPr>
        <w:tabs>
          <w:tab w:val="left" w:pos="993"/>
        </w:tabs>
        <w:ind w:left="72" w:right="288"/>
        <w:jc w:val="both"/>
      </w:pPr>
    </w:p>
    <w:p w14:paraId="653DACE9" w14:textId="48533285" w:rsidR="00406F1D" w:rsidRDefault="00406F1D" w:rsidP="00E70A1F">
      <w:pPr>
        <w:pStyle w:val="ListParagraph"/>
        <w:tabs>
          <w:tab w:val="left" w:pos="993"/>
        </w:tabs>
        <w:spacing w:after="0" w:line="240" w:lineRule="auto"/>
        <w:ind w:left="510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lang w:eastAsia="ro-RO"/>
        </w:rPr>
        <w:t xml:space="preserve"> </w:t>
      </w:r>
      <w:r w:rsidRPr="00E70A1F">
        <w:rPr>
          <w:rFonts w:ascii="Times New Roman" w:hAnsi="Times New Roman"/>
          <w:sz w:val="24"/>
          <w:szCs w:val="24"/>
          <w:lang w:eastAsia="ro-RO"/>
        </w:rPr>
        <w:t>Luând în considerare</w:t>
      </w:r>
      <w:r w:rsidR="005F1609">
        <w:rPr>
          <w:rFonts w:ascii="Times New Roman" w:hAnsi="Times New Roman"/>
          <w:sz w:val="24"/>
          <w:szCs w:val="24"/>
          <w:lang w:eastAsia="ro-RO"/>
        </w:rPr>
        <w:t xml:space="preserve"> dispozițiile</w:t>
      </w:r>
      <w:r w:rsidRPr="00E70A1F">
        <w:rPr>
          <w:rFonts w:ascii="Times New Roman" w:hAnsi="Times New Roman"/>
          <w:sz w:val="24"/>
          <w:szCs w:val="24"/>
          <w:lang w:eastAsia="ro-RO"/>
        </w:rPr>
        <w:t>:</w:t>
      </w:r>
    </w:p>
    <w:p w14:paraId="3C8933EA" w14:textId="77777777" w:rsidR="005F1609" w:rsidRPr="00E70A1F" w:rsidRDefault="005F1609" w:rsidP="00E70A1F">
      <w:pPr>
        <w:pStyle w:val="ListParagraph"/>
        <w:tabs>
          <w:tab w:val="left" w:pos="993"/>
        </w:tabs>
        <w:spacing w:after="0" w:line="240" w:lineRule="auto"/>
        <w:ind w:left="510"/>
        <w:jc w:val="both"/>
        <w:rPr>
          <w:rFonts w:ascii="Times New Roman" w:hAnsi="Times New Roman"/>
          <w:sz w:val="24"/>
          <w:szCs w:val="24"/>
        </w:rPr>
      </w:pPr>
    </w:p>
    <w:bookmarkEnd w:id="1"/>
    <w:p w14:paraId="2D228FEA" w14:textId="77777777" w:rsidR="00BB288B" w:rsidRPr="00BB288B" w:rsidRDefault="00BB288B" w:rsidP="00BB288B">
      <w:pPr>
        <w:suppressAutoHyphens w:val="0"/>
        <w:ind w:left="432" w:right="288"/>
        <w:jc w:val="both"/>
        <w:rPr>
          <w:lang w:eastAsia="ro-RO"/>
        </w:rPr>
      </w:pPr>
      <w:r w:rsidRPr="00BB288B">
        <w:rPr>
          <w:lang w:eastAsia="ro-RO"/>
        </w:rPr>
        <w:t xml:space="preserve">     - art.16 alin.(6) și art. 19 din Legea învățământului preuniversitar nr. 198/2023, cu modificările şi completările ulterioare,  </w:t>
      </w:r>
    </w:p>
    <w:p w14:paraId="21F7C187" w14:textId="636E7E5E" w:rsidR="00BB288B" w:rsidRPr="00BB288B" w:rsidRDefault="00BB288B" w:rsidP="00BB288B">
      <w:pPr>
        <w:suppressAutoHyphens w:val="0"/>
        <w:ind w:left="432" w:right="288"/>
        <w:jc w:val="both"/>
        <w:rPr>
          <w:lang w:eastAsia="ro-RO"/>
        </w:rPr>
      </w:pPr>
      <w:r w:rsidRPr="00BB288B">
        <w:rPr>
          <w:lang w:eastAsia="ro-RO"/>
        </w:rPr>
        <w:tab/>
        <w:t xml:space="preserve">- </w:t>
      </w:r>
      <w:r w:rsidRPr="00BB288B">
        <w:rPr>
          <w:color w:val="333333"/>
          <w:shd w:val="clear" w:color="auto" w:fill="FFFFFF"/>
          <w:lang w:eastAsia="ro-RO"/>
        </w:rPr>
        <w:t>Ordinul Ministerului Educației nr. 6</w:t>
      </w:r>
      <w:r>
        <w:rPr>
          <w:color w:val="333333"/>
          <w:shd w:val="clear" w:color="auto" w:fill="FFFFFF"/>
          <w:lang w:eastAsia="ro-RO"/>
        </w:rPr>
        <w:t>800</w:t>
      </w:r>
      <w:r w:rsidRPr="00BB288B">
        <w:rPr>
          <w:color w:val="333333"/>
          <w:shd w:val="clear" w:color="auto" w:fill="FFFFFF"/>
          <w:lang w:eastAsia="ro-RO"/>
        </w:rPr>
        <w:t>/</w:t>
      </w:r>
      <w:r>
        <w:rPr>
          <w:color w:val="333333"/>
          <w:shd w:val="clear" w:color="auto" w:fill="FFFFFF"/>
          <w:lang w:eastAsia="ro-RO"/>
        </w:rPr>
        <w:t>12.12.</w:t>
      </w:r>
      <w:r w:rsidRPr="00BB288B">
        <w:rPr>
          <w:color w:val="333333"/>
          <w:shd w:val="clear" w:color="auto" w:fill="FFFFFF"/>
          <w:lang w:eastAsia="ro-RO"/>
        </w:rPr>
        <w:t xml:space="preserve">2023 </w:t>
      </w:r>
      <w:r>
        <w:rPr>
          <w:color w:val="333333"/>
          <w:shd w:val="clear" w:color="auto" w:fill="FFFFFF"/>
          <w:lang w:eastAsia="ro-RO"/>
        </w:rPr>
        <w:t xml:space="preserve">pentru </w:t>
      </w:r>
      <w:r w:rsidR="007C2D40">
        <w:rPr>
          <w:color w:val="333333"/>
          <w:shd w:val="clear" w:color="auto" w:fill="FFFFFF"/>
          <w:lang w:eastAsia="ro-RO"/>
        </w:rPr>
        <w:t>aprobarea Metodologiei privind procesul de organizare a rețelei școlare  a unităților de ânvățământ preuniversitar și pentru aprobarea Calendarului operațiunilor de organizare a rețelei școlare pentru anul școlar 2024-2025;</w:t>
      </w:r>
    </w:p>
    <w:p w14:paraId="38C81064" w14:textId="77777777" w:rsidR="00BB288B" w:rsidRPr="00BB288B" w:rsidRDefault="00BB288B" w:rsidP="00BB288B">
      <w:pPr>
        <w:suppressAutoHyphens w:val="0"/>
        <w:autoSpaceDE w:val="0"/>
        <w:autoSpaceDN w:val="0"/>
        <w:adjustRightInd w:val="0"/>
        <w:ind w:left="432" w:right="288"/>
        <w:jc w:val="both"/>
        <w:rPr>
          <w:lang w:eastAsia="ro-RO"/>
        </w:rPr>
      </w:pPr>
      <w:r w:rsidRPr="00BB288B">
        <w:rPr>
          <w:lang w:eastAsia="ro-RO"/>
        </w:rPr>
        <w:tab/>
        <w:t>- Legii nr. 52/2003 privind transparenta decizională în administraţia publică, republicată,</w:t>
      </w:r>
    </w:p>
    <w:p w14:paraId="6E299694" w14:textId="77777777" w:rsidR="00BB288B" w:rsidRDefault="00BB288B" w:rsidP="00BB288B">
      <w:pPr>
        <w:suppressAutoHyphens w:val="0"/>
        <w:autoSpaceDE w:val="0"/>
        <w:autoSpaceDN w:val="0"/>
        <w:adjustRightInd w:val="0"/>
        <w:ind w:left="432" w:right="288"/>
        <w:jc w:val="both"/>
        <w:rPr>
          <w:w w:val="115"/>
          <w:lang w:eastAsia="ro-RO"/>
        </w:rPr>
      </w:pPr>
      <w:r w:rsidRPr="00BB288B">
        <w:rPr>
          <w:lang w:eastAsia="ro-RO"/>
        </w:rPr>
        <w:t xml:space="preserve">             </w:t>
      </w:r>
      <w:r w:rsidRPr="00BB288B">
        <w:rPr>
          <w:w w:val="115"/>
          <w:lang w:eastAsia="ro-RO"/>
        </w:rPr>
        <w:t>În temeiul prevederilor art. 196 alin. (1) lit. a) din Codul Administrativ adoptat prin O.U.G. 57/2019:</w:t>
      </w:r>
    </w:p>
    <w:p w14:paraId="1F2783F1" w14:textId="77777777" w:rsidR="007C2D40" w:rsidRPr="00BB288B" w:rsidRDefault="007C2D40" w:rsidP="00BB288B">
      <w:pPr>
        <w:suppressAutoHyphens w:val="0"/>
        <w:autoSpaceDE w:val="0"/>
        <w:autoSpaceDN w:val="0"/>
        <w:adjustRightInd w:val="0"/>
        <w:ind w:left="432" w:right="288"/>
        <w:jc w:val="both"/>
        <w:rPr>
          <w:lang w:eastAsia="ro-RO"/>
        </w:rPr>
      </w:pPr>
    </w:p>
    <w:p w14:paraId="0FFB7760" w14:textId="69820B36" w:rsidR="00E8734D" w:rsidRDefault="00815CDB" w:rsidP="00E8734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 w:rsidR="007710F8">
        <w:rPr>
          <w:b/>
          <w:sz w:val="28"/>
          <w:szCs w:val="28"/>
        </w:rPr>
        <w:t>RĂȘTE</w:t>
      </w:r>
    </w:p>
    <w:p w14:paraId="6F2DA7A7" w14:textId="77777777" w:rsidR="00BB288B" w:rsidRDefault="00BB288B" w:rsidP="00BB288B">
      <w:pPr>
        <w:suppressAutoHyphens w:val="0"/>
        <w:ind w:left="432" w:right="288" w:firstLine="720"/>
        <w:jc w:val="both"/>
        <w:rPr>
          <w:b/>
          <w:color w:val="000000"/>
          <w:lang w:eastAsia="ro-RO"/>
        </w:rPr>
      </w:pPr>
    </w:p>
    <w:p w14:paraId="721B7440" w14:textId="64540A7A" w:rsidR="00BB288B" w:rsidRDefault="00BB288B" w:rsidP="00BB288B">
      <w:pPr>
        <w:suppressAutoHyphens w:val="0"/>
        <w:ind w:left="432" w:right="288" w:firstLine="720"/>
        <w:jc w:val="both"/>
        <w:rPr>
          <w:color w:val="000000"/>
          <w:lang w:eastAsia="ro-RO"/>
        </w:rPr>
      </w:pPr>
      <w:r w:rsidRPr="00002266">
        <w:rPr>
          <w:b/>
          <w:color w:val="000000"/>
          <w:lang w:eastAsia="ro-RO"/>
        </w:rPr>
        <w:t>Art.1</w:t>
      </w:r>
      <w:r>
        <w:rPr>
          <w:b/>
          <w:color w:val="000000"/>
          <w:lang w:eastAsia="ro-RO"/>
        </w:rPr>
        <w:t>.</w:t>
      </w:r>
      <w:r w:rsidRPr="00002266">
        <w:rPr>
          <w:color w:val="000000"/>
          <w:lang w:eastAsia="ro-RO"/>
        </w:rPr>
        <w:t xml:space="preserve"> </w:t>
      </w:r>
      <w:r>
        <w:rPr>
          <w:color w:val="000000"/>
          <w:lang w:eastAsia="ro-RO"/>
        </w:rPr>
        <w:t xml:space="preserve">(1) </w:t>
      </w:r>
      <w:r w:rsidRPr="00002266">
        <w:rPr>
          <w:color w:val="000000"/>
          <w:lang w:eastAsia="ro-RO"/>
        </w:rPr>
        <w:t>Aprobarea rețelei școlare de pe raza comunei Săsciori, județul Alba, pentru anul de învățământ 202</w:t>
      </w:r>
      <w:r>
        <w:rPr>
          <w:color w:val="000000"/>
          <w:lang w:eastAsia="ro-RO"/>
        </w:rPr>
        <w:t>4</w:t>
      </w:r>
      <w:r w:rsidRPr="00002266">
        <w:rPr>
          <w:color w:val="000000"/>
          <w:lang w:eastAsia="ro-RO"/>
        </w:rPr>
        <w:t>-202</w:t>
      </w:r>
      <w:r>
        <w:rPr>
          <w:color w:val="000000"/>
          <w:lang w:eastAsia="ro-RO"/>
        </w:rPr>
        <w:t>5</w:t>
      </w:r>
      <w:r w:rsidRPr="00002266">
        <w:rPr>
          <w:color w:val="000000"/>
          <w:lang w:eastAsia="ro-RO"/>
        </w:rPr>
        <w:t>, conform anexei nr. 1 parte integrantă din prezent</w:t>
      </w:r>
      <w:r w:rsidR="007C2D40">
        <w:rPr>
          <w:color w:val="000000"/>
          <w:lang w:eastAsia="ro-RO"/>
        </w:rPr>
        <w:t xml:space="preserve">a </w:t>
      </w:r>
      <w:r w:rsidRPr="00002266">
        <w:rPr>
          <w:color w:val="000000"/>
          <w:lang w:eastAsia="ro-RO"/>
        </w:rPr>
        <w:t>hotărâre.</w:t>
      </w:r>
    </w:p>
    <w:p w14:paraId="22479DEF" w14:textId="6F2EE282" w:rsidR="00BB288B" w:rsidRPr="001E5A8B" w:rsidRDefault="00BB288B" w:rsidP="00BB288B">
      <w:pPr>
        <w:suppressAutoHyphens w:val="0"/>
        <w:ind w:left="432" w:right="288" w:firstLine="720"/>
        <w:jc w:val="both"/>
        <w:rPr>
          <w:bCs/>
          <w:lang w:eastAsia="ro-RO"/>
        </w:rPr>
      </w:pPr>
      <w:r w:rsidRPr="001E5A8B">
        <w:rPr>
          <w:bCs/>
          <w:color w:val="000000"/>
          <w:lang w:eastAsia="ro-RO"/>
        </w:rPr>
        <w:t xml:space="preserve">(2) Se </w:t>
      </w:r>
      <w:r w:rsidR="0023696E">
        <w:rPr>
          <w:bCs/>
          <w:color w:val="000000"/>
          <w:lang w:eastAsia="ro-RO"/>
        </w:rPr>
        <w:t>aprobă</w:t>
      </w:r>
      <w:r w:rsidRPr="001E5A8B">
        <w:rPr>
          <w:bCs/>
          <w:color w:val="000000"/>
          <w:lang w:eastAsia="ro-RO"/>
        </w:rPr>
        <w:t xml:space="preserve"> desființarea Școlii Primare Pleși datorită lipsei efectivelor de elevi.</w:t>
      </w:r>
    </w:p>
    <w:p w14:paraId="5F5E4170" w14:textId="77777777" w:rsidR="007C2D40" w:rsidRDefault="00BB288B" w:rsidP="00BB288B">
      <w:pPr>
        <w:suppressAutoHyphens w:val="0"/>
        <w:ind w:left="432" w:right="288"/>
        <w:jc w:val="both"/>
        <w:rPr>
          <w:rFonts w:eastAsia="Calibri"/>
          <w:color w:val="000000"/>
          <w:lang w:val="en-US" w:eastAsia="en-US"/>
        </w:rPr>
      </w:pPr>
      <w:r w:rsidRPr="00002266">
        <w:rPr>
          <w:rFonts w:eastAsia="Calibri"/>
          <w:color w:val="000000"/>
          <w:lang w:val="en-US" w:eastAsia="en-US"/>
        </w:rPr>
        <w:lastRenderedPageBreak/>
        <w:t xml:space="preserve">           </w:t>
      </w:r>
    </w:p>
    <w:p w14:paraId="55B1B8E1" w14:textId="77777777" w:rsidR="007C2D40" w:rsidRDefault="007C2D40" w:rsidP="00BB288B">
      <w:pPr>
        <w:suppressAutoHyphens w:val="0"/>
        <w:ind w:left="432" w:right="288"/>
        <w:jc w:val="both"/>
        <w:rPr>
          <w:rFonts w:eastAsia="Calibri"/>
          <w:color w:val="000000"/>
          <w:lang w:val="en-US" w:eastAsia="en-US"/>
        </w:rPr>
      </w:pPr>
    </w:p>
    <w:p w14:paraId="2C7EC736" w14:textId="77777777" w:rsidR="007C2D40" w:rsidRDefault="007C2D40" w:rsidP="00BB288B">
      <w:pPr>
        <w:suppressAutoHyphens w:val="0"/>
        <w:ind w:left="432" w:right="288"/>
        <w:jc w:val="both"/>
        <w:rPr>
          <w:rFonts w:eastAsia="Calibri"/>
          <w:color w:val="000000"/>
          <w:lang w:val="en-US" w:eastAsia="en-US"/>
        </w:rPr>
      </w:pPr>
    </w:p>
    <w:p w14:paraId="308295D8" w14:textId="75F8A7ED" w:rsidR="00BB288B" w:rsidRPr="00002266" w:rsidRDefault="007C2D40" w:rsidP="00BB288B">
      <w:pPr>
        <w:suppressAutoHyphens w:val="0"/>
        <w:ind w:left="432" w:right="288"/>
        <w:jc w:val="both"/>
        <w:rPr>
          <w:rFonts w:eastAsia="Calibri"/>
          <w:bCs/>
          <w:color w:val="000000"/>
          <w:lang w:val="en-US" w:eastAsia="en-US"/>
        </w:rPr>
      </w:pPr>
      <w:r>
        <w:rPr>
          <w:rFonts w:eastAsia="Calibri"/>
          <w:color w:val="000000"/>
          <w:lang w:val="en-US" w:eastAsia="en-US"/>
        </w:rPr>
        <w:t xml:space="preserve">         </w:t>
      </w:r>
      <w:r w:rsidR="00BB288B" w:rsidRPr="00002266">
        <w:rPr>
          <w:rFonts w:eastAsia="Calibri"/>
          <w:b/>
          <w:bCs/>
          <w:color w:val="000000"/>
          <w:lang w:val="en-US" w:eastAsia="en-US"/>
        </w:rPr>
        <w:t>Art.2</w:t>
      </w:r>
      <w:r w:rsidR="00BB288B">
        <w:rPr>
          <w:rFonts w:eastAsia="Calibri"/>
          <w:b/>
          <w:bCs/>
          <w:color w:val="000000"/>
          <w:lang w:val="en-US" w:eastAsia="en-US"/>
        </w:rPr>
        <w:t>.</w:t>
      </w:r>
      <w:r w:rsidR="00BB288B" w:rsidRPr="00002266">
        <w:rPr>
          <w:rFonts w:eastAsia="Calibri"/>
          <w:color w:val="000000"/>
          <w:lang w:val="en-US" w:eastAsia="en-US"/>
        </w:rPr>
        <w:t xml:space="preserve"> Cu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ducerea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la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îndeplinire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a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prezentei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hotărâri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se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încredinţează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primarul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comunei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Săsciori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, cu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sprijinul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compartimentelor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de resort din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cadrul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aparatului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de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specialitate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 al </w:t>
      </w:r>
      <w:proofErr w:type="spellStart"/>
      <w:r w:rsidR="00BB288B" w:rsidRPr="00002266">
        <w:rPr>
          <w:rFonts w:eastAsia="Calibri"/>
          <w:color w:val="000000"/>
          <w:lang w:val="en-US" w:eastAsia="en-US"/>
        </w:rPr>
        <w:t>primarului</w:t>
      </w:r>
      <w:proofErr w:type="spellEnd"/>
      <w:r w:rsidR="00BB288B" w:rsidRPr="00002266">
        <w:rPr>
          <w:rFonts w:eastAsia="Calibri"/>
          <w:color w:val="000000"/>
          <w:lang w:val="en-US" w:eastAsia="en-US"/>
        </w:rPr>
        <w:t xml:space="preserve">. </w:t>
      </w:r>
    </w:p>
    <w:p w14:paraId="1CBB45E7" w14:textId="77777777" w:rsidR="00BB288B" w:rsidRPr="00002266" w:rsidRDefault="00BB288B" w:rsidP="00BB288B">
      <w:pPr>
        <w:suppressAutoHyphens w:val="0"/>
        <w:ind w:left="432" w:right="288"/>
        <w:jc w:val="both"/>
        <w:rPr>
          <w:lang w:eastAsia="ro-RO"/>
        </w:rPr>
      </w:pPr>
      <w:r w:rsidRPr="00002266">
        <w:rPr>
          <w:b/>
          <w:lang w:eastAsia="ro-RO"/>
        </w:rPr>
        <w:tab/>
        <w:t xml:space="preserve">     Art.</w:t>
      </w:r>
      <w:r>
        <w:rPr>
          <w:b/>
          <w:lang w:eastAsia="ro-RO"/>
        </w:rPr>
        <w:t>3.</w:t>
      </w:r>
      <w:r w:rsidRPr="00002266">
        <w:rPr>
          <w:b/>
          <w:lang w:eastAsia="ro-RO"/>
        </w:rPr>
        <w:t xml:space="preserve"> </w:t>
      </w:r>
      <w:r w:rsidRPr="00002266">
        <w:rPr>
          <w:lang w:eastAsia="ro-RO"/>
        </w:rPr>
        <w:t>1) Împotriva prezentei persoana care se consideră vătămată într-un drept al său sau într-un interes legitim poate formula plângere prealabilă la Consiliul Local al comunei Săsciori, în termen de 30 de zile de la data comunicării.</w:t>
      </w:r>
    </w:p>
    <w:p w14:paraId="57757EDE" w14:textId="77777777" w:rsidR="00BB288B" w:rsidRPr="00002266" w:rsidRDefault="00BB288B" w:rsidP="00BB288B">
      <w:pPr>
        <w:suppressAutoHyphens w:val="0"/>
        <w:ind w:left="432" w:right="288"/>
        <w:jc w:val="both"/>
        <w:rPr>
          <w:lang w:eastAsia="ro-RO"/>
        </w:rPr>
      </w:pPr>
      <w:r w:rsidRPr="00002266">
        <w:rPr>
          <w:lang w:eastAsia="ro-RO"/>
        </w:rPr>
        <w:t xml:space="preserve">          (2) Prezenta poate fi contestată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5190DD38" w14:textId="77777777" w:rsidR="00BB288B" w:rsidRPr="001E5A8B" w:rsidRDefault="00BB288B" w:rsidP="00BB288B">
      <w:pPr>
        <w:suppressAutoHyphens w:val="0"/>
        <w:ind w:left="432" w:right="288"/>
        <w:jc w:val="both"/>
        <w:rPr>
          <w:rFonts w:eastAsia="Calibri"/>
          <w:color w:val="000000"/>
          <w:lang w:val="en-US" w:eastAsia="en-US"/>
        </w:rPr>
      </w:pPr>
      <w:r w:rsidRPr="00002266">
        <w:rPr>
          <w:rFonts w:eastAsia="Calibri"/>
          <w:b/>
          <w:color w:val="000000"/>
          <w:lang w:val="en-US" w:eastAsia="en-US"/>
        </w:rPr>
        <w:t xml:space="preserve">         Art.</w:t>
      </w:r>
      <w:r>
        <w:rPr>
          <w:rFonts w:eastAsia="Calibri"/>
          <w:b/>
          <w:color w:val="000000"/>
          <w:lang w:val="en-US" w:eastAsia="en-US"/>
        </w:rPr>
        <w:t>4.</w:t>
      </w:r>
      <w:r w:rsidRPr="00002266">
        <w:rPr>
          <w:rFonts w:eastAsia="Calibri"/>
          <w:b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Prezenta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se </w:t>
      </w:r>
      <w:proofErr w:type="spellStart"/>
      <w:r w:rsidRPr="00002266">
        <w:rPr>
          <w:rFonts w:eastAsia="Calibri"/>
          <w:color w:val="000000"/>
          <w:lang w:val="en-US" w:eastAsia="en-US"/>
        </w:rPr>
        <w:t>comunică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:  </w:t>
      </w:r>
      <w:proofErr w:type="spellStart"/>
      <w:r w:rsidRPr="00002266">
        <w:rPr>
          <w:rFonts w:eastAsia="Calibri"/>
          <w:color w:val="000000"/>
          <w:lang w:val="en-US" w:eastAsia="en-US"/>
        </w:rPr>
        <w:t>Instituţiei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Prefectului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judeţului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gramStart"/>
      <w:r w:rsidRPr="00002266">
        <w:rPr>
          <w:rFonts w:eastAsia="Calibri"/>
          <w:color w:val="000000"/>
          <w:lang w:val="en-US" w:eastAsia="en-US"/>
        </w:rPr>
        <w:t xml:space="preserve">Alba,  </w:t>
      </w:r>
      <w:proofErr w:type="spellStart"/>
      <w:r w:rsidRPr="00002266">
        <w:rPr>
          <w:rFonts w:eastAsia="Calibri"/>
          <w:color w:val="000000"/>
          <w:lang w:val="en-US" w:eastAsia="en-US"/>
        </w:rPr>
        <w:t>Primarului</w:t>
      </w:r>
      <w:proofErr w:type="spellEnd"/>
      <w:proofErr w:type="gram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comunei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Săsciori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, </w:t>
      </w:r>
      <w:proofErr w:type="spellStart"/>
      <w:r w:rsidRPr="00002266">
        <w:rPr>
          <w:rFonts w:eastAsia="Calibri"/>
          <w:color w:val="000000"/>
          <w:lang w:val="en-US" w:eastAsia="en-US"/>
        </w:rPr>
        <w:t>Inspectoratului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Școlar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Județean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Alba,</w:t>
      </w:r>
      <w:r w:rsidRPr="00002266">
        <w:rPr>
          <w:rFonts w:eastAsia="Calibri"/>
          <w:color w:val="000000"/>
          <w:lang w:eastAsia="en-US"/>
        </w:rPr>
        <w:t xml:space="preserve"> Conducerii Școlii Gimnaziale Săsciori, un exemplar la dosar </w:t>
      </w:r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și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se </w:t>
      </w:r>
      <w:proofErr w:type="spellStart"/>
      <w:r w:rsidRPr="00002266">
        <w:rPr>
          <w:rFonts w:eastAsia="Calibri"/>
          <w:color w:val="000000"/>
          <w:lang w:val="en-US" w:eastAsia="en-US"/>
        </w:rPr>
        <w:t>aduce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la </w:t>
      </w:r>
      <w:proofErr w:type="spellStart"/>
      <w:r w:rsidRPr="00002266">
        <w:rPr>
          <w:rFonts w:eastAsia="Calibri"/>
          <w:color w:val="000000"/>
          <w:lang w:val="en-US" w:eastAsia="en-US"/>
        </w:rPr>
        <w:t>cunoștința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publică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prin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afișare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la </w:t>
      </w:r>
      <w:proofErr w:type="spellStart"/>
      <w:r w:rsidRPr="00002266">
        <w:rPr>
          <w:rFonts w:eastAsia="Calibri"/>
          <w:color w:val="000000"/>
          <w:lang w:val="en-US" w:eastAsia="en-US"/>
        </w:rPr>
        <w:t>sediul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instituției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002266">
        <w:rPr>
          <w:rFonts w:eastAsia="Calibri"/>
          <w:color w:val="000000"/>
          <w:lang w:val="en-US" w:eastAsia="en-US"/>
        </w:rPr>
        <w:t>și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pe </w:t>
      </w:r>
      <w:proofErr w:type="spellStart"/>
      <w:r w:rsidRPr="00002266">
        <w:rPr>
          <w:rFonts w:eastAsia="Calibri"/>
          <w:color w:val="000000"/>
          <w:lang w:val="en-US" w:eastAsia="en-US"/>
        </w:rPr>
        <w:t>pagina</w:t>
      </w:r>
      <w:proofErr w:type="spellEnd"/>
      <w:r w:rsidRPr="00002266">
        <w:rPr>
          <w:rFonts w:eastAsia="Calibri"/>
          <w:color w:val="000000"/>
          <w:lang w:val="en-US" w:eastAsia="en-US"/>
        </w:rPr>
        <w:t xml:space="preserve"> de internet a </w:t>
      </w:r>
      <w:proofErr w:type="spellStart"/>
      <w:r w:rsidRPr="00002266">
        <w:rPr>
          <w:rFonts w:eastAsia="Calibri"/>
          <w:color w:val="000000"/>
          <w:lang w:val="en-US" w:eastAsia="en-US"/>
        </w:rPr>
        <w:t>instituției</w:t>
      </w:r>
      <w:proofErr w:type="spellEnd"/>
      <w:r w:rsidRPr="00002266">
        <w:rPr>
          <w:rFonts w:eastAsia="Calibri"/>
          <w:color w:val="000000"/>
          <w:lang w:val="en-US" w:eastAsia="en-US"/>
        </w:rPr>
        <w:t>.</w:t>
      </w:r>
    </w:p>
    <w:p w14:paraId="5D2FC4E7" w14:textId="77777777" w:rsidR="006B58BF" w:rsidRDefault="006B58BF" w:rsidP="00814F4D">
      <w:pPr>
        <w:suppressAutoHyphens w:val="0"/>
        <w:autoSpaceDE w:val="0"/>
        <w:autoSpaceDN w:val="0"/>
        <w:adjustRightInd w:val="0"/>
        <w:jc w:val="both"/>
        <w:rPr>
          <w:color w:val="000000"/>
          <w:lang w:eastAsia="ro-RO"/>
        </w:rPr>
      </w:pPr>
    </w:p>
    <w:p w14:paraId="78DCB110" w14:textId="77777777" w:rsidR="007C2D40" w:rsidRPr="00E8734D" w:rsidRDefault="007C2D40" w:rsidP="00814F4D">
      <w:pPr>
        <w:suppressAutoHyphens w:val="0"/>
        <w:autoSpaceDE w:val="0"/>
        <w:autoSpaceDN w:val="0"/>
        <w:adjustRightInd w:val="0"/>
        <w:jc w:val="both"/>
        <w:rPr>
          <w:color w:val="000000"/>
          <w:lang w:eastAsia="ro-RO"/>
        </w:rPr>
      </w:pPr>
    </w:p>
    <w:p w14:paraId="748CAC84" w14:textId="63A12A3E" w:rsidR="00D16977" w:rsidRDefault="004F2157" w:rsidP="00D16977">
      <w:pPr>
        <w:suppressAutoHyphens w:val="0"/>
        <w:autoSpaceDE w:val="0"/>
        <w:autoSpaceDN w:val="0"/>
        <w:adjustRightInd w:val="0"/>
        <w:jc w:val="both"/>
      </w:pPr>
      <w:r>
        <w:rPr>
          <w:b/>
          <w:color w:val="000000"/>
          <w:sz w:val="28"/>
          <w:szCs w:val="28"/>
          <w:lang w:eastAsia="ro-RO"/>
        </w:rPr>
        <w:t xml:space="preserve">                                          </w:t>
      </w:r>
      <w:r w:rsidR="00367C61">
        <w:rPr>
          <w:b/>
          <w:color w:val="000000"/>
          <w:sz w:val="28"/>
          <w:szCs w:val="28"/>
          <w:lang w:eastAsia="ro-RO"/>
        </w:rPr>
        <w:t xml:space="preserve">      </w:t>
      </w:r>
      <w:r w:rsidR="00814F4D" w:rsidRPr="00814F4D">
        <w:t>Săsciori</w:t>
      </w:r>
      <w:r w:rsidR="002812FF" w:rsidRPr="00814F4D">
        <w:t xml:space="preserve">, </w:t>
      </w:r>
      <w:r w:rsidR="002C4A59">
        <w:t>11</w:t>
      </w:r>
      <w:r w:rsidR="00967B1B">
        <w:t xml:space="preserve"> ianuarie</w:t>
      </w:r>
      <w:r w:rsidR="00336B5C">
        <w:t xml:space="preserve"> </w:t>
      </w:r>
      <w:r w:rsidR="00AB2A9F">
        <w:t xml:space="preserve"> </w:t>
      </w:r>
      <w:r w:rsidR="00814F4D" w:rsidRPr="00814F4D">
        <w:t>202</w:t>
      </w:r>
      <w:r w:rsidR="00967B1B">
        <w:t>4</w:t>
      </w:r>
    </w:p>
    <w:p w14:paraId="53C3438E" w14:textId="77777777" w:rsidR="00D576B5" w:rsidRDefault="00D576B5" w:rsidP="00D16977">
      <w:pPr>
        <w:suppressAutoHyphens w:val="0"/>
        <w:autoSpaceDE w:val="0"/>
        <w:autoSpaceDN w:val="0"/>
        <w:adjustRightInd w:val="0"/>
        <w:jc w:val="both"/>
      </w:pPr>
    </w:p>
    <w:p w14:paraId="05038551" w14:textId="77777777" w:rsidR="002812FF" w:rsidRPr="00D16977" w:rsidRDefault="00E70A1F" w:rsidP="00D16977">
      <w:pPr>
        <w:suppressAutoHyphens w:val="0"/>
        <w:autoSpaceDE w:val="0"/>
        <w:autoSpaceDN w:val="0"/>
        <w:adjustRightInd w:val="0"/>
        <w:jc w:val="both"/>
      </w:pPr>
      <w:r>
        <w:t xml:space="preserve">          </w:t>
      </w:r>
      <w:r w:rsidR="002812FF" w:rsidRPr="00814F4D">
        <w:t>Preşedinte</w:t>
      </w:r>
      <w:r w:rsidR="00F73690" w:rsidRPr="00814F4D">
        <w:t xml:space="preserve"> de şedință</w:t>
      </w:r>
      <w:r w:rsidR="00814F4D" w:rsidRPr="00814F4D">
        <w:t>,</w:t>
      </w:r>
      <w:r w:rsidR="00F73690" w:rsidRPr="00814F4D">
        <w:t xml:space="preserve">                    </w:t>
      </w:r>
      <w:r w:rsidR="002812FF" w:rsidRPr="00814F4D">
        <w:t xml:space="preserve">   </w:t>
      </w:r>
      <w:r w:rsidR="00F73690" w:rsidRPr="00814F4D">
        <w:t xml:space="preserve">      </w:t>
      </w:r>
      <w:r w:rsidR="002812FF" w:rsidRPr="00814F4D">
        <w:t xml:space="preserve"> </w:t>
      </w:r>
      <w:r w:rsidR="00814F4D">
        <w:t xml:space="preserve">                </w:t>
      </w:r>
      <w:r>
        <w:t xml:space="preserve">        </w:t>
      </w:r>
      <w:r w:rsidR="002812FF" w:rsidRPr="00814F4D">
        <w:t>Contrasemnează pentru legalitate,</w:t>
      </w:r>
    </w:p>
    <w:p w14:paraId="731E2906" w14:textId="77777777" w:rsidR="002812FF" w:rsidRPr="00814F4D" w:rsidRDefault="00F368DF" w:rsidP="002812FF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</w:t>
      </w:r>
      <w:r w:rsidRPr="00814F4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14F4D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36ADA57" w:rsidR="00C21520" w:rsidRDefault="00F368DF" w:rsidP="00E70A1F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>
        <w:rPr>
          <w:rFonts w:ascii="Times New Roman" w:hAnsi="Times New Roman" w:cs="Times New Roman"/>
          <w:sz w:val="24"/>
          <w:szCs w:val="24"/>
        </w:rPr>
        <w:t>Glonț Ioan Iulian</w:t>
      </w:r>
      <w:r w:rsidR="00557D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   </w:t>
      </w:r>
      <w:r w:rsidRPr="00814F4D">
        <w:rPr>
          <w:rFonts w:ascii="Times New Roman" w:hAnsi="Times New Roman" w:cs="Times New Roman"/>
          <w:sz w:val="24"/>
          <w:szCs w:val="24"/>
        </w:rPr>
        <w:t>Groza Ligia Daniel</w:t>
      </w:r>
      <w:r w:rsidR="00814F4D">
        <w:rPr>
          <w:rFonts w:ascii="Times New Roman" w:hAnsi="Times New Roman" w:cs="Times New Roman"/>
          <w:sz w:val="24"/>
          <w:szCs w:val="24"/>
        </w:rPr>
        <w:t>a</w:t>
      </w:r>
    </w:p>
    <w:p w14:paraId="72036F0D" w14:textId="5B1ABC81" w:rsidR="00972AF9" w:rsidRDefault="00E045E3" w:rsidP="002812FF">
      <w:pPr>
        <w:pStyle w:val="Frspaiere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E0C5A9" w14:textId="29321B9E" w:rsidR="004F2157" w:rsidRDefault="004F2157" w:rsidP="002812FF">
      <w:pPr>
        <w:pStyle w:val="Frspaiere1"/>
        <w:rPr>
          <w:rFonts w:ascii="Times New Roman" w:hAnsi="Times New Roman" w:cs="Times New Roman"/>
          <w:sz w:val="24"/>
          <w:szCs w:val="24"/>
        </w:rPr>
      </w:pPr>
    </w:p>
    <w:sectPr w:rsidR="004F2157" w:rsidSect="00E836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A55CF" w14:textId="77777777" w:rsidR="00E83629" w:rsidRDefault="00E83629" w:rsidP="007F56BF">
      <w:r>
        <w:separator/>
      </w:r>
    </w:p>
  </w:endnote>
  <w:endnote w:type="continuationSeparator" w:id="0">
    <w:p w14:paraId="26F4497A" w14:textId="77777777" w:rsidR="00E83629" w:rsidRDefault="00E83629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506F7" w14:textId="77777777" w:rsidR="00E83629" w:rsidRDefault="00E83629" w:rsidP="007F56BF">
      <w:r>
        <w:separator/>
      </w:r>
    </w:p>
  </w:footnote>
  <w:footnote w:type="continuationSeparator" w:id="0">
    <w:p w14:paraId="3A2C3059" w14:textId="77777777" w:rsidR="00E83629" w:rsidRDefault="00E83629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6"/>
  </w:num>
  <w:num w:numId="9" w16cid:durableId="1335453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721D5"/>
    <w:rsid w:val="005A6DB0"/>
    <w:rsid w:val="005A76B4"/>
    <w:rsid w:val="005B6665"/>
    <w:rsid w:val="005F1609"/>
    <w:rsid w:val="005F4682"/>
    <w:rsid w:val="00625382"/>
    <w:rsid w:val="00633B0D"/>
    <w:rsid w:val="00640A2D"/>
    <w:rsid w:val="00642890"/>
    <w:rsid w:val="00650003"/>
    <w:rsid w:val="00680DF0"/>
    <w:rsid w:val="006A7D85"/>
    <w:rsid w:val="006B58BF"/>
    <w:rsid w:val="006D45CD"/>
    <w:rsid w:val="006E7D2C"/>
    <w:rsid w:val="006F78F0"/>
    <w:rsid w:val="0075154B"/>
    <w:rsid w:val="00752FE0"/>
    <w:rsid w:val="007710F8"/>
    <w:rsid w:val="00775732"/>
    <w:rsid w:val="007814A2"/>
    <w:rsid w:val="00781B84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6070"/>
    <w:rsid w:val="009C6305"/>
    <w:rsid w:val="009E2F3C"/>
    <w:rsid w:val="009F508B"/>
    <w:rsid w:val="00A03A64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7113F"/>
    <w:rsid w:val="00B71847"/>
    <w:rsid w:val="00B8758E"/>
    <w:rsid w:val="00B978EA"/>
    <w:rsid w:val="00BA480D"/>
    <w:rsid w:val="00BA6C23"/>
    <w:rsid w:val="00BB288B"/>
    <w:rsid w:val="00BD25B5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3</cp:revision>
  <cp:lastPrinted>2024-01-10T10:42:00Z</cp:lastPrinted>
  <dcterms:created xsi:type="dcterms:W3CDTF">2024-01-10T07:34:00Z</dcterms:created>
  <dcterms:modified xsi:type="dcterms:W3CDTF">2024-01-10T10:42:00Z</dcterms:modified>
</cp:coreProperties>
</file>