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0FFC93" w14:textId="51723DBF" w:rsidR="00DB4460" w:rsidRPr="00D81BA1" w:rsidRDefault="00DB4460" w:rsidP="00D81BA1">
      <w:pPr>
        <w:spacing w:after="120"/>
        <w:ind w:left="170" w:right="113"/>
        <w:jc w:val="center"/>
      </w:pPr>
    </w:p>
    <w:p w14:paraId="108D1268" w14:textId="26B79C3C" w:rsidR="00DB4460" w:rsidRPr="00D81BA1" w:rsidRDefault="007F56BF" w:rsidP="00D81BA1">
      <w:pPr>
        <w:spacing w:after="120"/>
        <w:ind w:left="170" w:right="113"/>
        <w:jc w:val="center"/>
        <w:rPr>
          <w:b/>
        </w:rPr>
      </w:pPr>
      <w:r w:rsidRPr="00D81BA1">
        <w:rPr>
          <w:b/>
        </w:rPr>
        <w:t>HOTĂRÂREA</w:t>
      </w:r>
      <w:r w:rsidR="00557DE1" w:rsidRPr="00D81BA1">
        <w:rPr>
          <w:b/>
        </w:rPr>
        <w:t xml:space="preserve"> </w:t>
      </w:r>
      <w:r w:rsidR="0075154B" w:rsidRPr="00D81BA1">
        <w:rPr>
          <w:b/>
        </w:rPr>
        <w:t>nr.</w:t>
      </w:r>
      <w:r w:rsidR="00795941" w:rsidRPr="00D81BA1">
        <w:rPr>
          <w:b/>
        </w:rPr>
        <w:t xml:space="preserve"> </w:t>
      </w:r>
      <w:r w:rsidR="00D81BA1" w:rsidRPr="00D81BA1">
        <w:rPr>
          <w:b/>
        </w:rPr>
        <w:t>7</w:t>
      </w:r>
      <w:r w:rsidR="00795941" w:rsidRPr="00D81BA1">
        <w:rPr>
          <w:b/>
        </w:rPr>
        <w:t>/202</w:t>
      </w:r>
      <w:r w:rsidR="000B0971" w:rsidRPr="00D81BA1">
        <w:rPr>
          <w:b/>
        </w:rPr>
        <w:t>5</w:t>
      </w:r>
    </w:p>
    <w:p w14:paraId="173BA763" w14:textId="17314487" w:rsidR="0026674C" w:rsidRPr="00D81BA1" w:rsidRDefault="00CD38A9" w:rsidP="00D81BA1">
      <w:pPr>
        <w:spacing w:after="120"/>
        <w:ind w:left="142" w:right="113"/>
        <w:jc w:val="center"/>
      </w:pPr>
      <w:bookmarkStart w:id="0" w:name="_Hlk105652456"/>
      <w:bookmarkStart w:id="1" w:name="_Hlk116372123"/>
      <w:r w:rsidRPr="00D81BA1">
        <w:rPr>
          <w:bCs/>
        </w:rPr>
        <w:t>privind</w:t>
      </w:r>
      <w:r w:rsidRPr="00D81BA1">
        <w:rPr>
          <w:b/>
          <w:i/>
          <w:iCs/>
        </w:rPr>
        <w:t xml:space="preserve">  </w:t>
      </w:r>
      <w:bookmarkEnd w:id="0"/>
      <w:bookmarkEnd w:id="1"/>
      <w:r w:rsidR="00D81BA1" w:rsidRPr="00D81BA1">
        <w:t>aprobarea Regulamentului de acordare și vânzare directă a materialului lemnos către populație</w:t>
      </w:r>
    </w:p>
    <w:p w14:paraId="4517337C" w14:textId="4F735974" w:rsidR="00CD38A9" w:rsidRPr="00D81BA1" w:rsidRDefault="009E6A32" w:rsidP="00D81BA1">
      <w:pPr>
        <w:widowControl w:val="0"/>
        <w:spacing w:after="120"/>
        <w:ind w:left="142" w:right="113"/>
        <w:jc w:val="both"/>
        <w:textAlignment w:val="baseline"/>
        <w:rPr>
          <w:b/>
        </w:rPr>
      </w:pPr>
      <w:r w:rsidRPr="00D81BA1">
        <w:rPr>
          <w:b/>
        </w:rPr>
        <w:t xml:space="preserve">     </w:t>
      </w:r>
      <w:r w:rsidR="00CD38A9" w:rsidRPr="00D81BA1">
        <w:rPr>
          <w:b/>
        </w:rPr>
        <w:t xml:space="preserve">Consiliul Local al Comunei Săsciori judetul Alba, întrunit în şedinţă publică </w:t>
      </w:r>
      <w:r w:rsidRPr="00D81BA1">
        <w:rPr>
          <w:b/>
        </w:rPr>
        <w:t xml:space="preserve">  </w:t>
      </w:r>
      <w:r w:rsidR="00CD38A9" w:rsidRPr="00D81BA1">
        <w:rPr>
          <w:b/>
        </w:rPr>
        <w:t>ordinară, în data de 30.01.2025</w:t>
      </w:r>
      <w:r w:rsidRPr="00D81BA1">
        <w:rPr>
          <w:b/>
        </w:rPr>
        <w:t>;</w:t>
      </w:r>
    </w:p>
    <w:p w14:paraId="5A99C9DA" w14:textId="323DF031" w:rsidR="009E6A32" w:rsidRPr="00D81BA1" w:rsidRDefault="009E6A32" w:rsidP="00D81BA1">
      <w:pPr>
        <w:spacing w:after="120"/>
        <w:ind w:left="142" w:right="113"/>
        <w:jc w:val="both"/>
        <w:rPr>
          <w:b/>
          <w:bCs/>
        </w:rPr>
      </w:pPr>
      <w:r w:rsidRPr="00D81BA1">
        <w:rPr>
          <w:b/>
          <w:bCs/>
        </w:rPr>
        <w:t>Luând în dezbatere:</w:t>
      </w:r>
    </w:p>
    <w:p w14:paraId="0D9E3543" w14:textId="77777777" w:rsidR="00D81BA1" w:rsidRPr="00D81BA1" w:rsidRDefault="00D81BA1" w:rsidP="00D81BA1">
      <w:pPr>
        <w:pStyle w:val="ListParagraph"/>
        <w:numPr>
          <w:ilvl w:val="0"/>
          <w:numId w:val="17"/>
        </w:numPr>
        <w:spacing w:after="120"/>
        <w:ind w:right="113"/>
        <w:jc w:val="both"/>
        <w:rPr>
          <w:rFonts w:ascii="Times New Roman" w:hAnsi="Times New Roman"/>
          <w:sz w:val="24"/>
          <w:szCs w:val="24"/>
        </w:rPr>
      </w:pPr>
      <w:r w:rsidRPr="00D81BA1">
        <w:rPr>
          <w:rFonts w:ascii="Times New Roman" w:hAnsi="Times New Roman"/>
          <w:sz w:val="24"/>
          <w:szCs w:val="24"/>
        </w:rPr>
        <w:t>proiectul de hotărâre nr. 7/13.01.2025 privind aprobarea Regulamentului de acordare și vânzare directă a materialului lemnos către populație, inițiat de domnul primar Morar Nicolae Florin;</w:t>
      </w:r>
    </w:p>
    <w:p w14:paraId="2CA56131" w14:textId="77777777" w:rsidR="00D81BA1" w:rsidRPr="00D81BA1" w:rsidRDefault="00D81BA1" w:rsidP="00D81BA1">
      <w:pPr>
        <w:pStyle w:val="ListParagraph"/>
        <w:numPr>
          <w:ilvl w:val="0"/>
          <w:numId w:val="17"/>
        </w:numPr>
        <w:spacing w:after="120"/>
        <w:ind w:right="113"/>
        <w:jc w:val="both"/>
        <w:rPr>
          <w:rFonts w:ascii="Times New Roman" w:hAnsi="Times New Roman"/>
          <w:sz w:val="24"/>
          <w:szCs w:val="24"/>
        </w:rPr>
      </w:pPr>
      <w:r w:rsidRPr="00D81BA1">
        <w:rPr>
          <w:rFonts w:ascii="Times New Roman" w:hAnsi="Times New Roman"/>
          <w:sz w:val="24"/>
          <w:szCs w:val="24"/>
        </w:rPr>
        <w:t>referatul de aprobare al primarului comunei Săsciori nr. 05/13.01.2025;</w:t>
      </w:r>
    </w:p>
    <w:p w14:paraId="2233B1DB" w14:textId="2D86EFAC" w:rsidR="00D81BA1" w:rsidRPr="00D81BA1" w:rsidRDefault="00D81BA1" w:rsidP="00D81BA1">
      <w:pPr>
        <w:pStyle w:val="ListParagraph"/>
        <w:numPr>
          <w:ilvl w:val="0"/>
          <w:numId w:val="17"/>
        </w:numPr>
        <w:spacing w:after="120"/>
        <w:ind w:right="113"/>
        <w:jc w:val="both"/>
        <w:rPr>
          <w:rFonts w:ascii="Times New Roman" w:hAnsi="Times New Roman"/>
          <w:sz w:val="24"/>
          <w:szCs w:val="24"/>
        </w:rPr>
      </w:pPr>
      <w:r w:rsidRPr="00D81BA1">
        <w:rPr>
          <w:rFonts w:ascii="Times New Roman" w:hAnsi="Times New Roman"/>
          <w:sz w:val="24"/>
          <w:szCs w:val="24"/>
        </w:rPr>
        <w:t>raportul de specialitate nr. 6/13.01.2025 al compartimentului din cadrul aparatului de specialitate al primarului;</w:t>
      </w:r>
    </w:p>
    <w:p w14:paraId="2F54968E" w14:textId="43545012" w:rsidR="00D81BA1" w:rsidRPr="00D81BA1" w:rsidRDefault="00D81BA1" w:rsidP="00D81BA1">
      <w:pPr>
        <w:tabs>
          <w:tab w:val="left" w:pos="977"/>
        </w:tabs>
        <w:spacing w:after="120"/>
        <w:ind w:left="142" w:right="113"/>
        <w:jc w:val="both"/>
        <w:rPr>
          <w:b/>
          <w:bCs/>
        </w:rPr>
      </w:pPr>
      <w:r w:rsidRPr="00D81BA1">
        <w:rPr>
          <w:b/>
          <w:bCs/>
        </w:rPr>
        <w:t>În temeiul prevederilor:</w:t>
      </w:r>
    </w:p>
    <w:p w14:paraId="3A18AAD6" w14:textId="0568021B" w:rsidR="00D81BA1" w:rsidRPr="00D81BA1" w:rsidRDefault="00D81BA1" w:rsidP="00D81BA1">
      <w:pPr>
        <w:pStyle w:val="ListParagraph"/>
        <w:numPr>
          <w:ilvl w:val="0"/>
          <w:numId w:val="16"/>
        </w:numPr>
        <w:tabs>
          <w:tab w:val="left" w:pos="977"/>
        </w:tabs>
        <w:spacing w:after="120"/>
        <w:ind w:right="113"/>
        <w:jc w:val="both"/>
        <w:rPr>
          <w:rFonts w:ascii="Times New Roman" w:hAnsi="Times New Roman"/>
          <w:sz w:val="24"/>
          <w:szCs w:val="24"/>
        </w:rPr>
      </w:pPr>
      <w:r w:rsidRPr="00D81BA1">
        <w:rPr>
          <w:rFonts w:ascii="Times New Roman" w:hAnsi="Times New Roman"/>
          <w:sz w:val="24"/>
          <w:szCs w:val="24"/>
        </w:rPr>
        <w:t>prevederile art.45 din HG 715/2017 pentru aprobarea Regulamentului de valorificare a masei lemnoase din fondul forestier proprietate publică;</w:t>
      </w:r>
    </w:p>
    <w:p w14:paraId="5F5EA26A" w14:textId="022569A1" w:rsidR="00D81BA1" w:rsidRPr="00D81BA1" w:rsidRDefault="00D81BA1" w:rsidP="00D81BA1">
      <w:pPr>
        <w:pStyle w:val="ListParagraph"/>
        <w:numPr>
          <w:ilvl w:val="0"/>
          <w:numId w:val="16"/>
        </w:numPr>
        <w:tabs>
          <w:tab w:val="left" w:pos="977"/>
        </w:tabs>
        <w:spacing w:after="120"/>
        <w:ind w:right="113"/>
        <w:jc w:val="both"/>
        <w:rPr>
          <w:rFonts w:ascii="Times New Roman" w:hAnsi="Times New Roman"/>
          <w:sz w:val="24"/>
          <w:szCs w:val="24"/>
        </w:rPr>
      </w:pPr>
      <w:r w:rsidRPr="00D81BA1">
        <w:rPr>
          <w:rFonts w:ascii="Times New Roman" w:hAnsi="Times New Roman"/>
          <w:sz w:val="24"/>
          <w:szCs w:val="24"/>
        </w:rPr>
        <w:t>prevederile art. 72 alin.1^2  din Legea 331/2024 - Codul Silvic din anul 2025;</w:t>
      </w:r>
    </w:p>
    <w:p w14:paraId="17BB2A8C" w14:textId="77777777" w:rsidR="00D81BA1" w:rsidRPr="00D81BA1" w:rsidRDefault="00D81BA1" w:rsidP="00D81BA1">
      <w:pPr>
        <w:pStyle w:val="ListParagraph"/>
        <w:numPr>
          <w:ilvl w:val="0"/>
          <w:numId w:val="16"/>
        </w:numPr>
        <w:tabs>
          <w:tab w:val="left" w:pos="977"/>
        </w:tabs>
        <w:spacing w:after="120"/>
        <w:ind w:right="113"/>
        <w:jc w:val="both"/>
        <w:rPr>
          <w:rFonts w:ascii="Times New Roman" w:hAnsi="Times New Roman"/>
          <w:sz w:val="24"/>
          <w:szCs w:val="24"/>
        </w:rPr>
      </w:pPr>
      <w:r w:rsidRPr="00D81BA1">
        <w:rPr>
          <w:rFonts w:ascii="Times New Roman" w:hAnsi="Times New Roman"/>
          <w:sz w:val="24"/>
          <w:szCs w:val="24"/>
        </w:rPr>
        <w:t>prevederile art.129 al.l și al.2 lit.c din OUG 57/2019 privind Codul administrativ,cu modificările și completările ulterioare,</w:t>
      </w:r>
    </w:p>
    <w:p w14:paraId="6FB49FDE" w14:textId="77777777" w:rsidR="00D81BA1" w:rsidRPr="00D81BA1" w:rsidRDefault="00D81BA1" w:rsidP="00D81BA1">
      <w:pPr>
        <w:pStyle w:val="ListParagraph"/>
        <w:numPr>
          <w:ilvl w:val="0"/>
          <w:numId w:val="16"/>
        </w:numPr>
        <w:tabs>
          <w:tab w:val="left" w:pos="977"/>
        </w:tabs>
        <w:spacing w:after="120"/>
        <w:ind w:right="113"/>
        <w:jc w:val="both"/>
        <w:rPr>
          <w:rFonts w:ascii="Times New Roman" w:hAnsi="Times New Roman"/>
          <w:sz w:val="24"/>
          <w:szCs w:val="24"/>
        </w:rPr>
      </w:pPr>
      <w:r w:rsidRPr="00D81BA1">
        <w:rPr>
          <w:rFonts w:ascii="Times New Roman" w:hAnsi="Times New Roman"/>
          <w:sz w:val="24"/>
          <w:szCs w:val="24"/>
        </w:rPr>
        <w:t>raportul de avizare al comisiei de specialitate nr.1  - pentru agricultură, economico-financiară, amnajarea teritoriului și urbanism;</w:t>
      </w:r>
    </w:p>
    <w:p w14:paraId="4282A483" w14:textId="77777777" w:rsidR="00D81BA1" w:rsidRPr="00D81BA1" w:rsidRDefault="00D81BA1" w:rsidP="00D81BA1">
      <w:pPr>
        <w:pStyle w:val="ListParagraph"/>
        <w:numPr>
          <w:ilvl w:val="0"/>
          <w:numId w:val="16"/>
        </w:numPr>
        <w:tabs>
          <w:tab w:val="left" w:pos="977"/>
        </w:tabs>
        <w:spacing w:after="120"/>
        <w:ind w:right="113"/>
        <w:jc w:val="both"/>
        <w:rPr>
          <w:rFonts w:ascii="Times New Roman" w:hAnsi="Times New Roman"/>
          <w:sz w:val="24"/>
          <w:szCs w:val="24"/>
        </w:rPr>
      </w:pPr>
      <w:r w:rsidRPr="00D81BA1">
        <w:rPr>
          <w:rFonts w:ascii="Times New Roman" w:hAnsi="Times New Roman"/>
          <w:sz w:val="24"/>
          <w:szCs w:val="24"/>
        </w:rPr>
        <w:t>raportul de avizare al comisiei de specialitate nr.2 – pentru activități social – culturale, culte, învățământ, sănătate și familie, muncă, protecție socială, protecție copii, tineret și sport;</w:t>
      </w:r>
    </w:p>
    <w:p w14:paraId="5C3D22E3" w14:textId="28F462E5" w:rsidR="00D81BA1" w:rsidRPr="00D81BA1" w:rsidRDefault="00D81BA1" w:rsidP="00D81BA1">
      <w:pPr>
        <w:pStyle w:val="ListParagraph"/>
        <w:numPr>
          <w:ilvl w:val="0"/>
          <w:numId w:val="16"/>
        </w:numPr>
        <w:tabs>
          <w:tab w:val="left" w:pos="977"/>
        </w:tabs>
        <w:spacing w:after="120"/>
        <w:ind w:right="113"/>
        <w:jc w:val="both"/>
        <w:rPr>
          <w:rFonts w:ascii="Times New Roman" w:hAnsi="Times New Roman"/>
          <w:sz w:val="24"/>
          <w:szCs w:val="24"/>
        </w:rPr>
      </w:pPr>
      <w:r w:rsidRPr="00D81BA1">
        <w:rPr>
          <w:rFonts w:ascii="Times New Roman" w:hAnsi="Times New Roman"/>
          <w:sz w:val="24"/>
          <w:szCs w:val="24"/>
        </w:rPr>
        <w:t>raportul de avizare al comisiei de specialitate nr.3 juridică și de disciplină, protecția mediului și turism</w:t>
      </w:r>
      <w:r w:rsidRPr="00D81BA1">
        <w:rPr>
          <w:rFonts w:ascii="Times New Roman" w:hAnsi="Times New Roman"/>
          <w:sz w:val="24"/>
          <w:szCs w:val="24"/>
          <w:lang w:val="en-CA"/>
        </w:rPr>
        <w:t xml:space="preserve">; </w:t>
      </w:r>
    </w:p>
    <w:p w14:paraId="307034C9" w14:textId="77FCA07E" w:rsidR="00D81BA1" w:rsidRPr="00D81BA1" w:rsidRDefault="00D81BA1" w:rsidP="00D81BA1">
      <w:pPr>
        <w:tabs>
          <w:tab w:val="left" w:pos="977"/>
        </w:tabs>
        <w:spacing w:after="120"/>
        <w:ind w:left="142" w:right="113"/>
        <w:jc w:val="both"/>
      </w:pPr>
      <w:r w:rsidRPr="00D81BA1">
        <w:t xml:space="preserve">               În baza art. 196 al.1 lit.a) din OUG 57/2019 privind Codul administrativ,cu modificările și completările ulterioare,</w:t>
      </w:r>
    </w:p>
    <w:p w14:paraId="5BA5C016" w14:textId="77777777" w:rsidR="00D81BA1" w:rsidRPr="00D81BA1" w:rsidRDefault="00D81BA1" w:rsidP="00D81BA1">
      <w:pPr>
        <w:spacing w:after="120"/>
        <w:ind w:left="170" w:right="113" w:hanging="10"/>
        <w:jc w:val="both"/>
        <w:rPr>
          <w:u w:val="single"/>
        </w:rPr>
      </w:pPr>
    </w:p>
    <w:p w14:paraId="1BD21E0A" w14:textId="0C11E5EF" w:rsidR="00D81BA1" w:rsidRDefault="00D81BA1" w:rsidP="00D81BA1">
      <w:pPr>
        <w:spacing w:after="120"/>
        <w:ind w:left="170" w:right="113" w:hanging="10"/>
        <w:jc w:val="center"/>
        <w:rPr>
          <w:b/>
          <w:bCs/>
          <w:u w:val="single"/>
        </w:rPr>
      </w:pPr>
      <w:r w:rsidRPr="00D81BA1">
        <w:rPr>
          <w:b/>
          <w:bCs/>
          <w:u w:val="single"/>
        </w:rPr>
        <w:t>HOTĂRĂȘTE:</w:t>
      </w:r>
    </w:p>
    <w:p w14:paraId="6B7BA1E1" w14:textId="77777777" w:rsidR="00EB559A" w:rsidRPr="00D81BA1" w:rsidRDefault="00EB559A" w:rsidP="00EB559A">
      <w:pPr>
        <w:spacing w:after="120"/>
        <w:ind w:left="170" w:right="113" w:hanging="10"/>
        <w:jc w:val="both"/>
        <w:rPr>
          <w:b/>
          <w:bCs/>
          <w:u w:val="single"/>
        </w:rPr>
      </w:pPr>
    </w:p>
    <w:p w14:paraId="66D72013" w14:textId="7BF3EF60" w:rsidR="00D81BA1" w:rsidRPr="00D81BA1" w:rsidRDefault="00D81BA1" w:rsidP="00EB559A">
      <w:pPr>
        <w:tabs>
          <w:tab w:val="left" w:pos="3481"/>
        </w:tabs>
        <w:spacing w:after="120"/>
        <w:ind w:left="170" w:right="113" w:hanging="10"/>
        <w:jc w:val="both"/>
      </w:pPr>
      <w:r w:rsidRPr="00D81BA1">
        <w:t xml:space="preserve">      </w:t>
      </w:r>
      <w:r w:rsidRPr="00D81BA1">
        <w:rPr>
          <w:b/>
          <w:u w:val="single"/>
        </w:rPr>
        <w:t>Art.1</w:t>
      </w:r>
      <w:r w:rsidRPr="00D81BA1">
        <w:t xml:space="preserve"> Se aprobă Regulamentul de acordare și vânzare directă a materialului lemnos către populație,</w:t>
      </w:r>
      <w:r>
        <w:t xml:space="preserve"> </w:t>
      </w:r>
      <w:r w:rsidRPr="00D81BA1">
        <w:t>conform anexei care face parte din prezenta hotărâre.</w:t>
      </w:r>
    </w:p>
    <w:p w14:paraId="3AE627DD" w14:textId="77777777" w:rsidR="00EB559A" w:rsidRDefault="00D81BA1" w:rsidP="00EB559A">
      <w:pPr>
        <w:tabs>
          <w:tab w:val="left" w:pos="3481"/>
        </w:tabs>
        <w:spacing w:after="120"/>
        <w:ind w:left="170" w:right="113" w:hanging="10"/>
        <w:jc w:val="both"/>
      </w:pPr>
      <w:r w:rsidRPr="00D81BA1">
        <w:t xml:space="preserve">      </w:t>
      </w:r>
      <w:r w:rsidRPr="00D81BA1">
        <w:rPr>
          <w:b/>
          <w:u w:val="single"/>
        </w:rPr>
        <w:t>Art.2</w:t>
      </w:r>
      <w:r w:rsidRPr="00D81BA1">
        <w:t xml:space="preserve"> Cu aducerea la îndeplinire a prevederilor prezentei hotărâri se încredințează Primarul comunei Săsciori  și OS Sebeș R.A..</w:t>
      </w:r>
    </w:p>
    <w:p w14:paraId="451DF7C2" w14:textId="381D4E53" w:rsidR="00EB559A" w:rsidRDefault="00EB559A" w:rsidP="00EB559A">
      <w:pPr>
        <w:tabs>
          <w:tab w:val="left" w:pos="3481"/>
        </w:tabs>
        <w:spacing w:after="120"/>
        <w:ind w:left="170" w:right="113" w:hanging="10"/>
        <w:jc w:val="both"/>
      </w:pPr>
      <w:r w:rsidRPr="00EB559A">
        <w:rPr>
          <w:b/>
        </w:rPr>
        <w:t xml:space="preserve">      </w:t>
      </w:r>
      <w:r w:rsidRPr="00EB559A">
        <w:rPr>
          <w:b/>
          <w:u w:val="single"/>
        </w:rPr>
        <w:t>Art.</w:t>
      </w:r>
      <w:r w:rsidRPr="00EB559A">
        <w:rPr>
          <w:b/>
          <w:u w:val="single"/>
        </w:rPr>
        <w:t>3</w:t>
      </w:r>
      <w:r w:rsidRPr="00EB559A">
        <w:rPr>
          <w:b/>
          <w:u w:val="single"/>
        </w:rPr>
        <w:t>.</w:t>
      </w:r>
      <w:r>
        <w:rPr>
          <w:b/>
        </w:rPr>
        <w:t xml:space="preserve"> </w:t>
      </w:r>
      <w:r>
        <w:t>Prezenta hotărâre poate fi contestată la Tribunalul Alba, în condiţiile şi în termenele prevăzute de</w:t>
      </w:r>
      <w:r>
        <w:rPr>
          <w:b/>
          <w:bCs/>
          <w:i/>
          <w:iCs/>
        </w:rPr>
        <w:t xml:space="preserve"> </w:t>
      </w:r>
      <w:r>
        <w:rPr>
          <w:i/>
          <w:iCs/>
        </w:rPr>
        <w:t>Legea nr. 554/2004</w:t>
      </w:r>
      <w:r>
        <w:rPr>
          <w:b/>
          <w:bCs/>
          <w:i/>
          <w:iCs/>
        </w:rPr>
        <w:t xml:space="preserve"> </w:t>
      </w:r>
      <w:r>
        <w:rPr>
          <w:i/>
          <w:iCs/>
        </w:rPr>
        <w:t>a contenciosului administrativ, cu modificările și completările ulterioare</w:t>
      </w:r>
      <w:r>
        <w:t>.</w:t>
      </w:r>
    </w:p>
    <w:p w14:paraId="29B696E8" w14:textId="375D5251" w:rsidR="00EB559A" w:rsidRDefault="00EB559A" w:rsidP="00EB559A">
      <w:pPr>
        <w:ind w:left="170" w:right="113"/>
        <w:jc w:val="both"/>
        <w:rPr>
          <w:i/>
          <w:noProof/>
          <w:kern w:val="2"/>
          <w:lang w:eastAsia="hi-IN" w:bidi="hi-IN"/>
        </w:rPr>
      </w:pPr>
      <w:r w:rsidRPr="00EB559A">
        <w:rPr>
          <w:b/>
        </w:rPr>
        <w:t xml:space="preserve">      </w:t>
      </w:r>
      <w:r w:rsidRPr="00EB559A">
        <w:rPr>
          <w:b/>
          <w:u w:val="single"/>
        </w:rPr>
        <w:t>Art.</w:t>
      </w:r>
      <w:r w:rsidRPr="00EB559A">
        <w:rPr>
          <w:b/>
          <w:u w:val="single"/>
        </w:rPr>
        <w:t>4</w:t>
      </w:r>
      <w:r w:rsidRPr="00EB559A">
        <w:rPr>
          <w:b/>
          <w:u w:val="single"/>
        </w:rPr>
        <w:t>.</w:t>
      </w:r>
      <w:r>
        <w:rPr>
          <w:b/>
        </w:rPr>
        <w:t xml:space="preserve"> </w:t>
      </w:r>
      <w:bookmarkStart w:id="2" w:name="_Hlk124766494"/>
      <w:r>
        <w:rPr>
          <w:b/>
        </w:rPr>
        <w:t>a)</w:t>
      </w:r>
      <w:bookmarkEnd w:id="2"/>
      <w:r>
        <w:rPr>
          <w:b/>
        </w:rPr>
        <w:t xml:space="preserve"> </w:t>
      </w:r>
      <w:r>
        <w:rPr>
          <w:noProof/>
          <w:kern w:val="2"/>
          <w:lang w:eastAsia="hi-IN" w:bidi="hi-IN"/>
        </w:rPr>
        <w:t>Prezenta hotărâre se comunică: Instituției Prefectului – județul Alba, A.D.I. Salubris Alba</w:t>
      </w:r>
      <w:r>
        <w:rPr>
          <w:b/>
          <w:kern w:val="2"/>
          <w:lang w:eastAsia="hi-IN" w:bidi="hi-IN"/>
        </w:rPr>
        <w:t xml:space="preserve"> </w:t>
      </w:r>
      <w:r>
        <w:rPr>
          <w:bCs/>
          <w:kern w:val="2"/>
          <w:lang w:eastAsia="hi-IN" w:bidi="hi-IN"/>
        </w:rPr>
        <w:t>și Compartimentului Contabilitate, buget-finanțe, impozite și taxe locale din cadrul primăriei.</w:t>
      </w:r>
    </w:p>
    <w:p w14:paraId="35996117" w14:textId="77777777" w:rsidR="00EB559A" w:rsidRDefault="00EB559A" w:rsidP="00EB559A">
      <w:pPr>
        <w:widowControl w:val="0"/>
        <w:ind w:left="170" w:right="113" w:firstLine="709"/>
        <w:jc w:val="both"/>
        <w:rPr>
          <w:rFonts w:cs="Arial"/>
          <w:i/>
          <w:noProof/>
          <w:kern w:val="2"/>
          <w:lang w:eastAsia="hi-IN" w:bidi="hi-IN"/>
        </w:rPr>
      </w:pPr>
      <w:r>
        <w:rPr>
          <w:rFonts w:cs="Arial"/>
          <w:i/>
          <w:noProof/>
          <w:kern w:val="2"/>
          <w:lang w:eastAsia="hi-IN" w:bidi="hi-IN"/>
        </w:rPr>
        <w:lastRenderedPageBreak/>
        <w:t xml:space="preserve">           </w:t>
      </w:r>
    </w:p>
    <w:p w14:paraId="3244561E" w14:textId="582E80E0" w:rsidR="00EB559A" w:rsidRPr="00EB559A" w:rsidRDefault="00EB559A" w:rsidP="00EB559A">
      <w:pPr>
        <w:widowControl w:val="0"/>
        <w:ind w:left="170" w:right="113" w:firstLine="709"/>
        <w:jc w:val="both"/>
        <w:rPr>
          <w:rFonts w:cs="Arial"/>
          <w:bCs/>
          <w:noProof/>
          <w:kern w:val="2"/>
          <w:lang w:eastAsia="hi-IN" w:bidi="hi-IN"/>
        </w:rPr>
      </w:pPr>
      <w:r>
        <w:rPr>
          <w:b/>
        </w:rPr>
        <w:t>b)</w:t>
      </w:r>
      <w:r>
        <w:rPr>
          <w:rFonts w:cs="Arial"/>
          <w:i/>
          <w:noProof/>
          <w:kern w:val="2"/>
          <w:lang w:eastAsia="hi-IN" w:bidi="hi-IN"/>
        </w:rPr>
        <w:t xml:space="preserve"> </w:t>
      </w:r>
      <w:r>
        <w:rPr>
          <w:rFonts w:cs="Arial"/>
          <w:noProof/>
          <w:kern w:val="2"/>
          <w:lang w:eastAsia="hi-IN" w:bidi="hi-IN"/>
        </w:rPr>
        <w:t>Publicitatea hotărârii se va asigura prin afişare la sediul Primăriei și pe pagina de internet.</w:t>
      </w:r>
      <w:r>
        <w:rPr>
          <w:rFonts w:cs="Arial"/>
          <w:bCs/>
          <w:noProof/>
          <w:kern w:val="2"/>
          <w:lang w:eastAsia="hi-IN" w:bidi="hi-IN"/>
        </w:rPr>
        <w:t xml:space="preserve">                         </w:t>
      </w:r>
    </w:p>
    <w:p w14:paraId="39B967B1" w14:textId="68643311" w:rsidR="00D81BA1" w:rsidRPr="00D81BA1" w:rsidRDefault="00D81BA1" w:rsidP="00D81BA1">
      <w:pPr>
        <w:tabs>
          <w:tab w:val="left" w:pos="3481"/>
        </w:tabs>
        <w:spacing w:after="120"/>
        <w:ind w:left="170" w:right="113" w:hanging="10"/>
      </w:pPr>
      <w:r w:rsidRPr="00D81BA1">
        <w:t xml:space="preserve">     </w:t>
      </w:r>
      <w:r w:rsidRPr="00D81BA1">
        <w:rPr>
          <w:b/>
          <w:u w:val="single"/>
        </w:rPr>
        <w:t>Art.</w:t>
      </w:r>
      <w:r w:rsidR="00EB559A">
        <w:rPr>
          <w:b/>
          <w:u w:val="single"/>
        </w:rPr>
        <w:t>5.</w:t>
      </w:r>
      <w:r w:rsidRPr="00D81BA1">
        <w:t xml:space="preserve"> Prezenta hotărâre se comunică:</w:t>
      </w:r>
    </w:p>
    <w:p w14:paraId="18CBBC02" w14:textId="77777777" w:rsidR="00D81BA1" w:rsidRPr="00D81BA1" w:rsidRDefault="00D81BA1" w:rsidP="00D81BA1">
      <w:pPr>
        <w:tabs>
          <w:tab w:val="left" w:pos="3481"/>
        </w:tabs>
        <w:spacing w:after="120"/>
        <w:ind w:left="170" w:right="113" w:hanging="10"/>
      </w:pPr>
      <w:r w:rsidRPr="00D81BA1">
        <w:t xml:space="preserve">           -Instituția Prefectului Județul Alba;</w:t>
      </w:r>
    </w:p>
    <w:p w14:paraId="5AF84FDF" w14:textId="77777777" w:rsidR="00D81BA1" w:rsidRPr="00D81BA1" w:rsidRDefault="00D81BA1" w:rsidP="00D81BA1">
      <w:pPr>
        <w:tabs>
          <w:tab w:val="left" w:pos="3481"/>
        </w:tabs>
        <w:spacing w:after="120"/>
        <w:ind w:left="170" w:right="113" w:hanging="10"/>
      </w:pPr>
      <w:r w:rsidRPr="00D81BA1">
        <w:t xml:space="preserve">           -Primar;</w:t>
      </w:r>
    </w:p>
    <w:p w14:paraId="031D123B" w14:textId="77777777" w:rsidR="00D81BA1" w:rsidRPr="00D81BA1" w:rsidRDefault="00D81BA1" w:rsidP="00D81BA1">
      <w:pPr>
        <w:tabs>
          <w:tab w:val="left" w:pos="3481"/>
        </w:tabs>
        <w:spacing w:after="120"/>
        <w:ind w:left="170" w:right="113" w:hanging="10"/>
      </w:pPr>
      <w:r w:rsidRPr="00D81BA1">
        <w:t xml:space="preserve">           -OS Sebeș R.A. .</w:t>
      </w:r>
    </w:p>
    <w:p w14:paraId="6CE4AB5C" w14:textId="7B4B845B" w:rsidR="007019F7" w:rsidRPr="00D81BA1" w:rsidRDefault="004F2157" w:rsidP="00D81BA1">
      <w:pPr>
        <w:spacing w:after="120"/>
        <w:ind w:left="170" w:right="113"/>
        <w:jc w:val="both"/>
        <w:rPr>
          <w:b/>
          <w:bCs/>
        </w:rPr>
      </w:pPr>
      <w:r w:rsidRPr="00D81BA1">
        <w:rPr>
          <w:b/>
          <w:lang w:eastAsia="ro-RO"/>
        </w:rPr>
        <w:t xml:space="preserve">                                          </w:t>
      </w:r>
      <w:r w:rsidR="00367C61" w:rsidRPr="00D81BA1">
        <w:rPr>
          <w:b/>
          <w:lang w:eastAsia="ro-RO"/>
        </w:rPr>
        <w:t xml:space="preserve">      </w:t>
      </w:r>
      <w:r w:rsidR="00814F4D" w:rsidRPr="00D81BA1">
        <w:rPr>
          <w:b/>
          <w:bCs/>
        </w:rPr>
        <w:t>Săsciori</w:t>
      </w:r>
      <w:r w:rsidR="002812FF" w:rsidRPr="00D81BA1">
        <w:rPr>
          <w:b/>
          <w:bCs/>
        </w:rPr>
        <w:t xml:space="preserve">, </w:t>
      </w:r>
      <w:r w:rsidR="00CD38A9" w:rsidRPr="00D81BA1">
        <w:rPr>
          <w:b/>
          <w:bCs/>
        </w:rPr>
        <w:t>30</w:t>
      </w:r>
      <w:r w:rsidR="000B0971" w:rsidRPr="00D81BA1">
        <w:rPr>
          <w:b/>
          <w:bCs/>
        </w:rPr>
        <w:t xml:space="preserve"> ianuarie 202</w:t>
      </w:r>
      <w:r w:rsidR="0026674C" w:rsidRPr="00D81BA1">
        <w:rPr>
          <w:b/>
          <w:bCs/>
        </w:rPr>
        <w:t>5</w:t>
      </w:r>
    </w:p>
    <w:p w14:paraId="5E365A11" w14:textId="77777777" w:rsidR="005C498E" w:rsidRPr="00D81BA1" w:rsidRDefault="005C498E" w:rsidP="00D81BA1">
      <w:pPr>
        <w:spacing w:after="120"/>
        <w:ind w:left="170" w:right="113"/>
        <w:jc w:val="both"/>
        <w:rPr>
          <w:b/>
          <w:bCs/>
        </w:rPr>
      </w:pPr>
    </w:p>
    <w:p w14:paraId="05038551" w14:textId="6EBE0D5A" w:rsidR="002812FF" w:rsidRPr="00D81BA1" w:rsidRDefault="00E70A1F" w:rsidP="00D81BA1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</w:pPr>
      <w:r w:rsidRPr="00D81BA1">
        <w:t xml:space="preserve">   </w:t>
      </w:r>
      <w:r w:rsidR="00483E9A" w:rsidRPr="00D81BA1">
        <w:t xml:space="preserve">    </w:t>
      </w:r>
      <w:r w:rsidR="002812FF" w:rsidRPr="00D81BA1">
        <w:t>Preşedinte</w:t>
      </w:r>
      <w:r w:rsidR="00F73690" w:rsidRPr="00D81BA1">
        <w:t xml:space="preserve"> de şedință</w:t>
      </w:r>
      <w:r w:rsidR="00814F4D" w:rsidRPr="00D81BA1">
        <w:t>,</w:t>
      </w:r>
      <w:r w:rsidR="00F73690" w:rsidRPr="00D81BA1">
        <w:t xml:space="preserve">                    </w:t>
      </w:r>
      <w:r w:rsidR="002812FF" w:rsidRPr="00D81BA1">
        <w:t xml:space="preserve">   </w:t>
      </w:r>
      <w:r w:rsidR="00F73690" w:rsidRPr="00D81BA1">
        <w:t xml:space="preserve">      </w:t>
      </w:r>
      <w:r w:rsidR="002812FF" w:rsidRPr="00D81BA1">
        <w:t xml:space="preserve"> </w:t>
      </w:r>
      <w:r w:rsidR="00814F4D" w:rsidRPr="00D81BA1">
        <w:t xml:space="preserve">                </w:t>
      </w:r>
      <w:r w:rsidRPr="00D81BA1">
        <w:t xml:space="preserve"> </w:t>
      </w:r>
      <w:r w:rsidR="002812FF" w:rsidRPr="00D81BA1">
        <w:t>Contrasemnează pentru legalitate,</w:t>
      </w:r>
    </w:p>
    <w:p w14:paraId="731E2906" w14:textId="613AC52E" w:rsidR="002812FF" w:rsidRPr="00D81BA1" w:rsidRDefault="00F368DF" w:rsidP="00D81BA1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  <w:r w:rsidRPr="00D81BA1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14F4D" w:rsidRPr="00D81BA1">
        <w:rPr>
          <w:rFonts w:ascii="Times New Roman" w:hAnsi="Times New Roman" w:cs="Times New Roman"/>
          <w:sz w:val="24"/>
          <w:szCs w:val="24"/>
        </w:rPr>
        <w:t xml:space="preserve">    </w:t>
      </w:r>
      <w:r w:rsidRPr="00D81BA1">
        <w:rPr>
          <w:rFonts w:ascii="Times New Roman" w:hAnsi="Times New Roman" w:cs="Times New Roman"/>
          <w:sz w:val="24"/>
          <w:szCs w:val="24"/>
        </w:rPr>
        <w:t xml:space="preserve"> Consilier                                                    </w:t>
      </w:r>
      <w:r w:rsidR="00814F4D" w:rsidRPr="00D81BA1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D81BA1">
        <w:rPr>
          <w:rFonts w:ascii="Times New Roman" w:hAnsi="Times New Roman" w:cs="Times New Roman"/>
          <w:sz w:val="24"/>
          <w:szCs w:val="24"/>
        </w:rPr>
        <w:t>Secretar general UAT</w:t>
      </w:r>
    </w:p>
    <w:p w14:paraId="4059D23C" w14:textId="50E31DAA" w:rsidR="009F0D12" w:rsidRPr="00D81BA1" w:rsidRDefault="00F368DF" w:rsidP="00D81BA1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  <w:r w:rsidRPr="00D81BA1">
        <w:rPr>
          <w:rFonts w:ascii="Times New Roman" w:hAnsi="Times New Roman" w:cs="Times New Roman"/>
          <w:sz w:val="24"/>
          <w:szCs w:val="24"/>
        </w:rPr>
        <w:t xml:space="preserve">      </w:t>
      </w:r>
      <w:r w:rsidR="000B0971" w:rsidRPr="00D81BA1">
        <w:rPr>
          <w:rFonts w:ascii="Times New Roman" w:hAnsi="Times New Roman" w:cs="Times New Roman"/>
          <w:sz w:val="24"/>
          <w:szCs w:val="24"/>
        </w:rPr>
        <w:t xml:space="preserve">      Faur Ioan Adrian</w:t>
      </w:r>
      <w:r w:rsidR="00557D56" w:rsidRPr="00D81BA1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9E4FB3" w:rsidRPr="00D81BA1">
        <w:rPr>
          <w:rFonts w:ascii="Times New Roman" w:hAnsi="Times New Roman" w:cs="Times New Roman"/>
          <w:sz w:val="24"/>
          <w:szCs w:val="24"/>
        </w:rPr>
        <w:t xml:space="preserve">   </w:t>
      </w:r>
      <w:r w:rsidR="00BB51C0" w:rsidRPr="00D81BA1">
        <w:rPr>
          <w:rFonts w:ascii="Times New Roman" w:hAnsi="Times New Roman" w:cs="Times New Roman"/>
          <w:sz w:val="24"/>
          <w:szCs w:val="24"/>
        </w:rPr>
        <w:t xml:space="preserve"> </w:t>
      </w:r>
      <w:r w:rsidRPr="00D81BA1">
        <w:rPr>
          <w:rFonts w:ascii="Times New Roman" w:hAnsi="Times New Roman" w:cs="Times New Roman"/>
          <w:sz w:val="24"/>
          <w:szCs w:val="24"/>
        </w:rPr>
        <w:t>Groza Ligia Daniel</w:t>
      </w:r>
      <w:r w:rsidR="00814F4D" w:rsidRPr="00D81BA1">
        <w:rPr>
          <w:rFonts w:ascii="Times New Roman" w:hAnsi="Times New Roman" w:cs="Times New Roman"/>
          <w:sz w:val="24"/>
          <w:szCs w:val="24"/>
        </w:rPr>
        <w:t>a</w:t>
      </w:r>
    </w:p>
    <w:p w14:paraId="785B1DF3" w14:textId="77777777" w:rsidR="005C498E" w:rsidRPr="00D81BA1" w:rsidRDefault="005C498E" w:rsidP="00D81BA1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36FB5BDD" w14:textId="77777777" w:rsidR="005C498E" w:rsidRPr="00D81BA1" w:rsidRDefault="005C498E" w:rsidP="00D81BA1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70EFFEDA" w14:textId="77777777" w:rsidR="005C498E" w:rsidRPr="00D81BA1" w:rsidRDefault="005C498E" w:rsidP="00D81BA1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1FE13E2E" w14:textId="77777777" w:rsidR="005C498E" w:rsidRPr="00D81BA1" w:rsidRDefault="005C498E" w:rsidP="00D81BA1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7013F594" w14:textId="77777777" w:rsidR="005C498E" w:rsidRPr="00D81BA1" w:rsidRDefault="005C498E" w:rsidP="00D81BA1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34DDA128" w14:textId="77777777" w:rsidR="005C498E" w:rsidRPr="00D81BA1" w:rsidRDefault="005C498E" w:rsidP="00D81BA1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7C939E50" w14:textId="77777777" w:rsidR="005C498E" w:rsidRPr="00D81BA1" w:rsidRDefault="005C498E" w:rsidP="00D81BA1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53B976BB" w14:textId="77777777" w:rsidR="005C498E" w:rsidRPr="00D81BA1" w:rsidRDefault="005C498E" w:rsidP="00D81BA1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3EFE2DE7" w14:textId="77777777" w:rsidR="005C498E" w:rsidRPr="00D81BA1" w:rsidRDefault="005C498E" w:rsidP="00D81BA1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33D17732" w14:textId="77777777" w:rsidR="005C498E" w:rsidRPr="00D81BA1" w:rsidRDefault="005C498E" w:rsidP="00D81BA1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1464F871" w14:textId="77777777" w:rsidR="005C498E" w:rsidRPr="00D81BA1" w:rsidRDefault="005C498E" w:rsidP="00D81BA1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743DDCF5" w14:textId="77777777" w:rsidR="005C498E" w:rsidRPr="00D81BA1" w:rsidRDefault="005C498E" w:rsidP="00D81BA1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710428B2" w14:textId="77777777" w:rsidR="005C498E" w:rsidRPr="00D81BA1" w:rsidRDefault="005C498E" w:rsidP="00D81BA1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7FE2B1E0" w14:textId="77777777" w:rsidR="005C498E" w:rsidRPr="00D81BA1" w:rsidRDefault="005C498E" w:rsidP="00D81BA1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5DC9E5C7" w14:textId="77777777" w:rsidR="00D81BA1" w:rsidRDefault="00D81BA1" w:rsidP="00EB559A">
      <w:pPr>
        <w:pStyle w:val="Frspaiere1"/>
        <w:spacing w:after="120"/>
        <w:ind w:right="113"/>
        <w:rPr>
          <w:rFonts w:ascii="Times New Roman" w:hAnsi="Times New Roman" w:cs="Times New Roman"/>
          <w:sz w:val="24"/>
          <w:szCs w:val="24"/>
        </w:rPr>
      </w:pPr>
    </w:p>
    <w:p w14:paraId="5BE9B06F" w14:textId="77777777" w:rsidR="00D81BA1" w:rsidRDefault="00D81BA1" w:rsidP="00D81BA1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5B706151" w14:textId="77777777" w:rsidR="00D81BA1" w:rsidRDefault="00D81BA1" w:rsidP="00D81BA1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4F26DF9C" w14:textId="77777777" w:rsidR="00D81BA1" w:rsidRDefault="00D81BA1" w:rsidP="00D81BA1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11F95D20" w14:textId="77777777" w:rsidR="00D81BA1" w:rsidRPr="00D81BA1" w:rsidRDefault="00D81BA1" w:rsidP="00D81BA1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10AF14D6" w14:textId="77777777" w:rsidR="00A028B6" w:rsidRPr="00D81BA1" w:rsidRDefault="00A028B6" w:rsidP="00D81BA1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63DC206D" w14:textId="18F0301B" w:rsidR="0086372F" w:rsidRPr="00D81BA1" w:rsidRDefault="0086372F" w:rsidP="00D81BA1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  <w:proofErr w:type="spellStart"/>
      <w:r w:rsidRPr="00D81BA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Prezenta</w:t>
      </w:r>
      <w:proofErr w:type="spellEnd"/>
      <w:r w:rsidRPr="00D81BA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D81BA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Hotărâre</w:t>
      </w:r>
      <w:proofErr w:type="spellEnd"/>
      <w:r w:rsidRPr="00D81BA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a </w:t>
      </w:r>
      <w:proofErr w:type="spellStart"/>
      <w:r w:rsidRPr="00D81BA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fost</w:t>
      </w:r>
      <w:proofErr w:type="spellEnd"/>
      <w:r w:rsidRPr="00D81BA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D81BA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adoptată</w:t>
      </w:r>
      <w:proofErr w:type="spellEnd"/>
      <w:r w:rsidRPr="00D81BA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D81BA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cu</w:t>
      </w:r>
      <w:proofErr w:type="spellEnd"/>
      <w:r w:rsidRPr="00D81BA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un </w:t>
      </w:r>
      <w:proofErr w:type="spellStart"/>
      <w:r w:rsidRPr="00D81BA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numar</w:t>
      </w:r>
      <w:proofErr w:type="spellEnd"/>
      <w:r w:rsidRPr="00D81BA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de 1</w:t>
      </w:r>
      <w:r w:rsidR="00D81BA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3</w:t>
      </w:r>
      <w:r w:rsidRPr="00D81BA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proofErr w:type="spellStart"/>
      <w:r w:rsidRPr="00D81BA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voturi</w:t>
      </w:r>
      <w:proofErr w:type="spellEnd"/>
      <w:r w:rsidRPr="00D81BA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D81BA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favorabile</w:t>
      </w:r>
      <w:proofErr w:type="spellEnd"/>
      <w:r w:rsidRPr="00D81BA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, </w:t>
      </w:r>
      <w:proofErr w:type="spellStart"/>
      <w:r w:rsidRPr="00D81BA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valabil</w:t>
      </w:r>
      <w:proofErr w:type="spellEnd"/>
      <w:r w:rsidRPr="00D81BA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D81BA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exprimate</w:t>
      </w:r>
      <w:proofErr w:type="spellEnd"/>
      <w:r w:rsidRPr="00D81BA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, care </w:t>
      </w:r>
      <w:proofErr w:type="spellStart"/>
      <w:r w:rsidRPr="00D81BA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reprezintă</w:t>
      </w:r>
      <w:proofErr w:type="spellEnd"/>
      <w:r w:rsidRPr="00D81BA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r w:rsidR="00D81BA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>86,66</w:t>
      </w:r>
      <w:r w:rsidRPr="00D81BA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r w:rsidRPr="00D81BA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% </w:t>
      </w:r>
      <w:proofErr w:type="spellStart"/>
      <w:r w:rsidRPr="00D81BA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din</w:t>
      </w:r>
      <w:proofErr w:type="spellEnd"/>
      <w:r w:rsidRPr="00D81BA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D81BA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numarul</w:t>
      </w:r>
      <w:proofErr w:type="spellEnd"/>
      <w:r w:rsidRPr="00D81BA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D81BA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consilierilor</w:t>
      </w:r>
      <w:proofErr w:type="spellEnd"/>
      <w:r w:rsidRPr="00D81BA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D81BA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în</w:t>
      </w:r>
      <w:proofErr w:type="spellEnd"/>
      <w:r w:rsidRPr="00D81BA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D81BA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funcție</w:t>
      </w:r>
      <w:proofErr w:type="spellEnd"/>
      <w:r w:rsidRPr="00D81BA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D81BA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și</w:t>
      </w:r>
      <w:proofErr w:type="spellEnd"/>
      <w:r w:rsidRPr="00D81BA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r w:rsidR="00D81BA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>86,66</w:t>
      </w:r>
      <w:r w:rsidRPr="00D81BA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% </w:t>
      </w:r>
      <w:proofErr w:type="spellStart"/>
      <w:r w:rsidRPr="00D81BA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din</w:t>
      </w:r>
      <w:proofErr w:type="spellEnd"/>
      <w:r w:rsidRPr="00D81BA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D81BA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numărul</w:t>
      </w:r>
      <w:proofErr w:type="spellEnd"/>
      <w:r w:rsidRPr="00D81BA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D81BA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consilierilor</w:t>
      </w:r>
      <w:proofErr w:type="spellEnd"/>
      <w:r w:rsidRPr="00D81BA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D81BA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prezenți</w:t>
      </w:r>
      <w:proofErr w:type="spellEnd"/>
      <w:r w:rsidRPr="00D81BA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.</w:t>
      </w:r>
    </w:p>
    <w:sectPr w:rsidR="0086372F" w:rsidRPr="00D81BA1" w:rsidSect="00EB559A">
      <w:headerReference w:type="default" r:id="rId7"/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BE6F9E" w14:textId="77777777" w:rsidR="00067841" w:rsidRDefault="00067841" w:rsidP="007F56BF">
      <w:r>
        <w:separator/>
      </w:r>
    </w:p>
  </w:endnote>
  <w:endnote w:type="continuationSeparator" w:id="0">
    <w:p w14:paraId="7F0F3633" w14:textId="77777777" w:rsidR="00067841" w:rsidRDefault="00067841" w:rsidP="007F5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tka Text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FreeSans">
    <w:altName w:val="Times New Roman"/>
    <w:charset w:val="01"/>
    <w:family w:val="auto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266DB8" w14:textId="77777777" w:rsidR="00067841" w:rsidRDefault="00067841" w:rsidP="007F56BF">
      <w:r>
        <w:separator/>
      </w:r>
    </w:p>
  </w:footnote>
  <w:footnote w:type="continuationSeparator" w:id="0">
    <w:p w14:paraId="0B7D1C82" w14:textId="77777777" w:rsidR="00067841" w:rsidRDefault="00067841" w:rsidP="007F56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33E5A" w14:textId="1D5BF0AF" w:rsidR="004D272B" w:rsidRDefault="00DB4460" w:rsidP="00DB4460">
    <w:pPr>
      <w:pStyle w:val="Header"/>
      <w:tabs>
        <w:tab w:val="left" w:pos="3345"/>
      </w:tabs>
      <w:jc w:val="center"/>
      <w:rPr>
        <w:b/>
        <w:bCs/>
        <w:lang w:eastAsia="ro-RO"/>
      </w:rPr>
    </w:pPr>
    <w:r w:rsidRPr="00CC5533">
      <w:rPr>
        <w:rFonts w:eastAsia="Calibri"/>
        <w:b/>
        <w:bCs/>
        <w:noProof/>
      </w:rPr>
      <w:drawing>
        <wp:anchor distT="0" distB="0" distL="114300" distR="114300" simplePos="0" relativeHeight="251659264" behindDoc="1" locked="0" layoutInCell="1" allowOverlap="1" wp14:anchorId="344F71B5" wp14:editId="404E4716">
          <wp:simplePos x="0" y="0"/>
          <wp:positionH relativeFrom="margin">
            <wp:align>left</wp:align>
          </wp:positionH>
          <wp:positionV relativeFrom="paragraph">
            <wp:posOffset>-154305</wp:posOffset>
          </wp:positionV>
          <wp:extent cx="876300" cy="942975"/>
          <wp:effectExtent l="0" t="0" r="0" b="9525"/>
          <wp:wrapNone/>
          <wp:docPr id="256716696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3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D272B">
      <w:rPr>
        <w:b/>
        <w:bCs/>
      </w:rPr>
      <w:t>ROMÂNIA</w:t>
    </w:r>
  </w:p>
  <w:p w14:paraId="651BF542" w14:textId="3D23B177" w:rsidR="004D272B" w:rsidRDefault="00DB4460" w:rsidP="00DB4460">
    <w:pPr>
      <w:pStyle w:val="Header"/>
      <w:tabs>
        <w:tab w:val="left" w:pos="315"/>
        <w:tab w:val="left" w:pos="3345"/>
      </w:tabs>
      <w:rPr>
        <w:b/>
        <w:bCs/>
      </w:rPr>
    </w:pP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 w:rsidR="004D272B">
      <w:rPr>
        <w:b/>
        <w:bCs/>
      </w:rPr>
      <w:t>JUDEȚUL ALBA</w:t>
    </w:r>
  </w:p>
  <w:p w14:paraId="7C9CDAC3" w14:textId="77777777" w:rsidR="004D272B" w:rsidRDefault="004D272B" w:rsidP="00DB4460">
    <w:pPr>
      <w:pStyle w:val="Header"/>
      <w:tabs>
        <w:tab w:val="left" w:pos="3345"/>
      </w:tabs>
      <w:jc w:val="center"/>
      <w:rPr>
        <w:b/>
        <w:bCs/>
      </w:rPr>
    </w:pPr>
    <w:r>
      <w:rPr>
        <w:b/>
        <w:bCs/>
      </w:rPr>
      <w:t>COMUNA SĂSCIORI</w:t>
    </w:r>
  </w:p>
  <w:p w14:paraId="2881595C" w14:textId="77777777" w:rsidR="007F56BF" w:rsidRDefault="00650003" w:rsidP="00DB4460">
    <w:pPr>
      <w:pStyle w:val="Header"/>
      <w:jc w:val="center"/>
    </w:pPr>
    <w:r>
      <w:rPr>
        <w:b/>
        <w:bCs/>
      </w:rPr>
      <w:t>CONSILIUL LOCAL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595A56FA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9"/>
    <w:multiLevelType w:val="multilevel"/>
    <w:tmpl w:val="00000009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3" w15:restartNumberingAfterBreak="0">
    <w:nsid w:val="0A592630"/>
    <w:multiLevelType w:val="hybridMultilevel"/>
    <w:tmpl w:val="CF823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C13C61"/>
    <w:multiLevelType w:val="multilevel"/>
    <w:tmpl w:val="480ECFC0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5" w15:restartNumberingAfterBreak="0">
    <w:nsid w:val="22B77AD9"/>
    <w:multiLevelType w:val="multilevel"/>
    <w:tmpl w:val="6F5A643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87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47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07" w:hanging="1440"/>
      </w:pPr>
      <w:rPr>
        <w:rFonts w:hint="default"/>
      </w:rPr>
    </w:lvl>
  </w:abstractNum>
  <w:abstractNum w:abstractNumId="6" w15:restartNumberingAfterBreak="0">
    <w:nsid w:val="34F0137D"/>
    <w:multiLevelType w:val="hybridMultilevel"/>
    <w:tmpl w:val="3C98EEFE"/>
    <w:lvl w:ilvl="0" w:tplc="E5D01A5A"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7" w15:restartNumberingAfterBreak="0">
    <w:nsid w:val="3FFE30CB"/>
    <w:multiLevelType w:val="hybridMultilevel"/>
    <w:tmpl w:val="DF8A7394"/>
    <w:lvl w:ilvl="0" w:tplc="F82413FA">
      <w:numFmt w:val="decimal"/>
      <w:lvlText w:val="-"/>
      <w:lvlJc w:val="left"/>
      <w:pPr>
        <w:ind w:left="360" w:hanging="360"/>
      </w:pPr>
      <w:rPr>
        <w:rFonts w:ascii="Sitka Text" w:hAnsi="Sitka Text" w:hint="default"/>
      </w:rPr>
    </w:lvl>
    <w:lvl w:ilvl="1" w:tplc="04180019">
      <w:start w:val="1"/>
      <w:numFmt w:val="lowerLetter"/>
      <w:lvlText w:val="%2."/>
      <w:lvlJc w:val="left"/>
      <w:pPr>
        <w:ind w:left="1968" w:hanging="360"/>
      </w:pPr>
    </w:lvl>
    <w:lvl w:ilvl="2" w:tplc="0418001B">
      <w:start w:val="1"/>
      <w:numFmt w:val="lowerRoman"/>
      <w:lvlText w:val="%3."/>
      <w:lvlJc w:val="right"/>
      <w:pPr>
        <w:ind w:left="2688" w:hanging="180"/>
      </w:pPr>
    </w:lvl>
    <w:lvl w:ilvl="3" w:tplc="0418000F">
      <w:start w:val="1"/>
      <w:numFmt w:val="decimal"/>
      <w:lvlText w:val="%4."/>
      <w:lvlJc w:val="left"/>
      <w:pPr>
        <w:ind w:left="3408" w:hanging="360"/>
      </w:pPr>
    </w:lvl>
    <w:lvl w:ilvl="4" w:tplc="04180019">
      <w:start w:val="1"/>
      <w:numFmt w:val="lowerLetter"/>
      <w:lvlText w:val="%5."/>
      <w:lvlJc w:val="left"/>
      <w:pPr>
        <w:ind w:left="4128" w:hanging="360"/>
      </w:pPr>
    </w:lvl>
    <w:lvl w:ilvl="5" w:tplc="0418001B">
      <w:start w:val="1"/>
      <w:numFmt w:val="lowerRoman"/>
      <w:lvlText w:val="%6."/>
      <w:lvlJc w:val="right"/>
      <w:pPr>
        <w:ind w:left="4848" w:hanging="180"/>
      </w:pPr>
    </w:lvl>
    <w:lvl w:ilvl="6" w:tplc="0418000F">
      <w:start w:val="1"/>
      <w:numFmt w:val="decimal"/>
      <w:lvlText w:val="%7."/>
      <w:lvlJc w:val="left"/>
      <w:pPr>
        <w:ind w:left="5568" w:hanging="360"/>
      </w:pPr>
    </w:lvl>
    <w:lvl w:ilvl="7" w:tplc="04180019">
      <w:start w:val="1"/>
      <w:numFmt w:val="lowerLetter"/>
      <w:lvlText w:val="%8."/>
      <w:lvlJc w:val="left"/>
      <w:pPr>
        <w:ind w:left="6288" w:hanging="360"/>
      </w:pPr>
    </w:lvl>
    <w:lvl w:ilvl="8" w:tplc="0418001B">
      <w:start w:val="1"/>
      <w:numFmt w:val="lowerRoman"/>
      <w:lvlText w:val="%9."/>
      <w:lvlJc w:val="right"/>
      <w:pPr>
        <w:ind w:left="7008" w:hanging="180"/>
      </w:pPr>
    </w:lvl>
  </w:abstractNum>
  <w:abstractNum w:abstractNumId="8" w15:restartNumberingAfterBreak="0">
    <w:nsid w:val="47B0648D"/>
    <w:multiLevelType w:val="hybridMultilevel"/>
    <w:tmpl w:val="CA48C126"/>
    <w:lvl w:ilvl="0" w:tplc="8C22A030"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9" w15:restartNumberingAfterBreak="0">
    <w:nsid w:val="50AE7C25"/>
    <w:multiLevelType w:val="hybridMultilevel"/>
    <w:tmpl w:val="EA9E3348"/>
    <w:lvl w:ilvl="0" w:tplc="57DC2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86674B"/>
    <w:multiLevelType w:val="hybridMultilevel"/>
    <w:tmpl w:val="375881AA"/>
    <w:lvl w:ilvl="0" w:tplc="418A9DE0">
      <w:numFmt w:val="bullet"/>
      <w:lvlText w:val="-"/>
      <w:lvlJc w:val="left"/>
      <w:pPr>
        <w:tabs>
          <w:tab w:val="num" w:pos="1212"/>
        </w:tabs>
        <w:ind w:left="1212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743C038B"/>
    <w:multiLevelType w:val="hybridMultilevel"/>
    <w:tmpl w:val="1BAE2954"/>
    <w:lvl w:ilvl="0" w:tplc="F82413FA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94670A"/>
    <w:multiLevelType w:val="hybridMultilevel"/>
    <w:tmpl w:val="E6A62FB8"/>
    <w:lvl w:ilvl="0" w:tplc="57DC2CA4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FA02DA2E">
      <w:numFmt w:val="bullet"/>
      <w:lvlText w:val="-"/>
      <w:lvlJc w:val="left"/>
      <w:pPr>
        <w:ind w:left="1582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3" w15:restartNumberingAfterBreak="0">
    <w:nsid w:val="771D781B"/>
    <w:multiLevelType w:val="hybridMultilevel"/>
    <w:tmpl w:val="DF8A7394"/>
    <w:lvl w:ilvl="0" w:tplc="F82413FA">
      <w:start w:val="1"/>
      <w:numFmt w:val="bullet"/>
      <w:lvlText w:val="-"/>
      <w:lvlJc w:val="left"/>
      <w:pPr>
        <w:ind w:left="360" w:hanging="360"/>
      </w:pPr>
      <w:rPr>
        <w:rFonts w:ascii="Sitka Text" w:hAnsi="Sitka Text" w:hint="default"/>
      </w:rPr>
    </w:lvl>
    <w:lvl w:ilvl="1" w:tplc="04180019" w:tentative="1">
      <w:start w:val="1"/>
      <w:numFmt w:val="lowerLetter"/>
      <w:lvlText w:val="%2."/>
      <w:lvlJc w:val="left"/>
      <w:pPr>
        <w:ind w:left="1968" w:hanging="360"/>
      </w:pPr>
    </w:lvl>
    <w:lvl w:ilvl="2" w:tplc="0418001B" w:tentative="1">
      <w:start w:val="1"/>
      <w:numFmt w:val="lowerRoman"/>
      <w:lvlText w:val="%3."/>
      <w:lvlJc w:val="right"/>
      <w:pPr>
        <w:ind w:left="2688" w:hanging="180"/>
      </w:pPr>
    </w:lvl>
    <w:lvl w:ilvl="3" w:tplc="0418000F" w:tentative="1">
      <w:start w:val="1"/>
      <w:numFmt w:val="decimal"/>
      <w:lvlText w:val="%4."/>
      <w:lvlJc w:val="left"/>
      <w:pPr>
        <w:ind w:left="3408" w:hanging="360"/>
      </w:pPr>
    </w:lvl>
    <w:lvl w:ilvl="4" w:tplc="04180019" w:tentative="1">
      <w:start w:val="1"/>
      <w:numFmt w:val="lowerLetter"/>
      <w:lvlText w:val="%5."/>
      <w:lvlJc w:val="left"/>
      <w:pPr>
        <w:ind w:left="4128" w:hanging="360"/>
      </w:pPr>
    </w:lvl>
    <w:lvl w:ilvl="5" w:tplc="0418001B" w:tentative="1">
      <w:start w:val="1"/>
      <w:numFmt w:val="lowerRoman"/>
      <w:lvlText w:val="%6."/>
      <w:lvlJc w:val="right"/>
      <w:pPr>
        <w:ind w:left="4848" w:hanging="180"/>
      </w:pPr>
    </w:lvl>
    <w:lvl w:ilvl="6" w:tplc="0418000F" w:tentative="1">
      <w:start w:val="1"/>
      <w:numFmt w:val="decimal"/>
      <w:lvlText w:val="%7."/>
      <w:lvlJc w:val="left"/>
      <w:pPr>
        <w:ind w:left="5568" w:hanging="360"/>
      </w:pPr>
    </w:lvl>
    <w:lvl w:ilvl="7" w:tplc="04180019" w:tentative="1">
      <w:start w:val="1"/>
      <w:numFmt w:val="lowerLetter"/>
      <w:lvlText w:val="%8."/>
      <w:lvlJc w:val="left"/>
      <w:pPr>
        <w:ind w:left="6288" w:hanging="360"/>
      </w:pPr>
    </w:lvl>
    <w:lvl w:ilvl="8" w:tplc="0418001B" w:tentative="1">
      <w:start w:val="1"/>
      <w:numFmt w:val="lowerRoman"/>
      <w:lvlText w:val="%9."/>
      <w:lvlJc w:val="right"/>
      <w:pPr>
        <w:ind w:left="7008" w:hanging="180"/>
      </w:pPr>
    </w:lvl>
  </w:abstractNum>
  <w:abstractNum w:abstractNumId="14" w15:restartNumberingAfterBreak="0">
    <w:nsid w:val="7A0849DA"/>
    <w:multiLevelType w:val="hybridMultilevel"/>
    <w:tmpl w:val="FE080420"/>
    <w:lvl w:ilvl="0" w:tplc="F82413FA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9679711">
    <w:abstractNumId w:val="1"/>
  </w:num>
  <w:num w:numId="2" w16cid:durableId="519390585">
    <w:abstractNumId w:val="1"/>
  </w:num>
  <w:num w:numId="3" w16cid:durableId="1789198460">
    <w:abstractNumId w:val="1"/>
  </w:num>
  <w:num w:numId="4" w16cid:durableId="100593446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61466729">
    <w:abstractNumId w:val="3"/>
  </w:num>
  <w:num w:numId="6" w16cid:durableId="205599960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7" w16cid:durableId="1368750811">
    <w:abstractNumId w:val="6"/>
  </w:num>
  <w:num w:numId="8" w16cid:durableId="1214586510">
    <w:abstractNumId w:val="14"/>
  </w:num>
  <w:num w:numId="9" w16cid:durableId="1335453008">
    <w:abstractNumId w:val="5"/>
  </w:num>
  <w:num w:numId="10" w16cid:durableId="2091928980">
    <w:abstractNumId w:val="10"/>
  </w:num>
  <w:num w:numId="11" w16cid:durableId="964387583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2057425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066949622">
    <w:abstractNumId w:val="7"/>
  </w:num>
  <w:num w:numId="14" w16cid:durableId="1604416482">
    <w:abstractNumId w:val="11"/>
  </w:num>
  <w:num w:numId="15" w16cid:durableId="736636910">
    <w:abstractNumId w:val="9"/>
  </w:num>
  <w:num w:numId="16" w16cid:durableId="1992445743">
    <w:abstractNumId w:val="12"/>
  </w:num>
  <w:num w:numId="17" w16cid:durableId="82169746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6BF"/>
    <w:rsid w:val="00004979"/>
    <w:rsid w:val="00021B2D"/>
    <w:rsid w:val="00023D05"/>
    <w:rsid w:val="00040E4C"/>
    <w:rsid w:val="00067841"/>
    <w:rsid w:val="00077A4E"/>
    <w:rsid w:val="000879D4"/>
    <w:rsid w:val="00092E73"/>
    <w:rsid w:val="000952FC"/>
    <w:rsid w:val="00097980"/>
    <w:rsid w:val="00097987"/>
    <w:rsid w:val="000B0971"/>
    <w:rsid w:val="000D3E4D"/>
    <w:rsid w:val="000D7854"/>
    <w:rsid w:val="000E5B07"/>
    <w:rsid w:val="00100DA5"/>
    <w:rsid w:val="00107495"/>
    <w:rsid w:val="00121E06"/>
    <w:rsid w:val="00137B9D"/>
    <w:rsid w:val="001416AA"/>
    <w:rsid w:val="00147B35"/>
    <w:rsid w:val="001638AA"/>
    <w:rsid w:val="00174246"/>
    <w:rsid w:val="001A1DC2"/>
    <w:rsid w:val="001A4296"/>
    <w:rsid w:val="001A7EE6"/>
    <w:rsid w:val="001B0E4F"/>
    <w:rsid w:val="001C279C"/>
    <w:rsid w:val="001F3E1C"/>
    <w:rsid w:val="001F4181"/>
    <w:rsid w:val="001F52B5"/>
    <w:rsid w:val="002034A4"/>
    <w:rsid w:val="00206A87"/>
    <w:rsid w:val="00210826"/>
    <w:rsid w:val="00216FBC"/>
    <w:rsid w:val="0023696E"/>
    <w:rsid w:val="00241C79"/>
    <w:rsid w:val="0024372A"/>
    <w:rsid w:val="00262434"/>
    <w:rsid w:val="00265876"/>
    <w:rsid w:val="0026674C"/>
    <w:rsid w:val="00266ED4"/>
    <w:rsid w:val="00276505"/>
    <w:rsid w:val="002812FF"/>
    <w:rsid w:val="00283AFE"/>
    <w:rsid w:val="00286707"/>
    <w:rsid w:val="002B213C"/>
    <w:rsid w:val="002B606F"/>
    <w:rsid w:val="002C32FD"/>
    <w:rsid w:val="002C4A59"/>
    <w:rsid w:val="002D0350"/>
    <w:rsid w:val="002E3FAD"/>
    <w:rsid w:val="003036B4"/>
    <w:rsid w:val="00336B5C"/>
    <w:rsid w:val="00357E77"/>
    <w:rsid w:val="00364A36"/>
    <w:rsid w:val="00367C61"/>
    <w:rsid w:val="003734A7"/>
    <w:rsid w:val="003816C1"/>
    <w:rsid w:val="00384D6D"/>
    <w:rsid w:val="003B1543"/>
    <w:rsid w:val="003C1387"/>
    <w:rsid w:val="003D3B60"/>
    <w:rsid w:val="003F03A3"/>
    <w:rsid w:val="003F2783"/>
    <w:rsid w:val="003F5115"/>
    <w:rsid w:val="003F7175"/>
    <w:rsid w:val="00406F1D"/>
    <w:rsid w:val="004274A0"/>
    <w:rsid w:val="00430AFE"/>
    <w:rsid w:val="0043225F"/>
    <w:rsid w:val="004373C8"/>
    <w:rsid w:val="004475FC"/>
    <w:rsid w:val="00463A4C"/>
    <w:rsid w:val="00483E9A"/>
    <w:rsid w:val="004977AC"/>
    <w:rsid w:val="004C1EE5"/>
    <w:rsid w:val="004D0241"/>
    <w:rsid w:val="004D272B"/>
    <w:rsid w:val="004F2157"/>
    <w:rsid w:val="00505386"/>
    <w:rsid w:val="00526C6C"/>
    <w:rsid w:val="00534434"/>
    <w:rsid w:val="00550CB3"/>
    <w:rsid w:val="005514D7"/>
    <w:rsid w:val="00552B50"/>
    <w:rsid w:val="005569F5"/>
    <w:rsid w:val="00557D56"/>
    <w:rsid w:val="00557DE1"/>
    <w:rsid w:val="00560B03"/>
    <w:rsid w:val="005721D5"/>
    <w:rsid w:val="005A3924"/>
    <w:rsid w:val="005A6DB0"/>
    <w:rsid w:val="005A76B4"/>
    <w:rsid w:val="005B2CD1"/>
    <w:rsid w:val="005B6665"/>
    <w:rsid w:val="005C3140"/>
    <w:rsid w:val="005C498E"/>
    <w:rsid w:val="005D6B98"/>
    <w:rsid w:val="005F1609"/>
    <w:rsid w:val="005F3DAC"/>
    <w:rsid w:val="005F4682"/>
    <w:rsid w:val="00625382"/>
    <w:rsid w:val="00633B0D"/>
    <w:rsid w:val="00640A2D"/>
    <w:rsid w:val="00641EF2"/>
    <w:rsid w:val="00642890"/>
    <w:rsid w:val="00650003"/>
    <w:rsid w:val="00654C06"/>
    <w:rsid w:val="00656346"/>
    <w:rsid w:val="00680DF0"/>
    <w:rsid w:val="006849D6"/>
    <w:rsid w:val="006A7D85"/>
    <w:rsid w:val="006B58BF"/>
    <w:rsid w:val="006D45CD"/>
    <w:rsid w:val="006E7D2C"/>
    <w:rsid w:val="006F78F0"/>
    <w:rsid w:val="007019F7"/>
    <w:rsid w:val="007151B7"/>
    <w:rsid w:val="0075154B"/>
    <w:rsid w:val="00752FE0"/>
    <w:rsid w:val="00753620"/>
    <w:rsid w:val="00755958"/>
    <w:rsid w:val="00762EDD"/>
    <w:rsid w:val="007710F8"/>
    <w:rsid w:val="00775732"/>
    <w:rsid w:val="00775F90"/>
    <w:rsid w:val="007814A2"/>
    <w:rsid w:val="00781B84"/>
    <w:rsid w:val="007856B9"/>
    <w:rsid w:val="00795941"/>
    <w:rsid w:val="007C2D40"/>
    <w:rsid w:val="007C357B"/>
    <w:rsid w:val="007D7859"/>
    <w:rsid w:val="007E0C31"/>
    <w:rsid w:val="007F54A2"/>
    <w:rsid w:val="007F56BF"/>
    <w:rsid w:val="00814F4D"/>
    <w:rsid w:val="00815598"/>
    <w:rsid w:val="00815CDB"/>
    <w:rsid w:val="008422C9"/>
    <w:rsid w:val="0084394B"/>
    <w:rsid w:val="00851917"/>
    <w:rsid w:val="00856232"/>
    <w:rsid w:val="0086372F"/>
    <w:rsid w:val="00883637"/>
    <w:rsid w:val="0089694A"/>
    <w:rsid w:val="008B053E"/>
    <w:rsid w:val="008C5F27"/>
    <w:rsid w:val="008C65E5"/>
    <w:rsid w:val="008F26E5"/>
    <w:rsid w:val="00931649"/>
    <w:rsid w:val="00934D69"/>
    <w:rsid w:val="00940104"/>
    <w:rsid w:val="00943AC4"/>
    <w:rsid w:val="0096785F"/>
    <w:rsid w:val="00967B1B"/>
    <w:rsid w:val="00972AF9"/>
    <w:rsid w:val="00977B1C"/>
    <w:rsid w:val="0099072E"/>
    <w:rsid w:val="00993A38"/>
    <w:rsid w:val="009A4295"/>
    <w:rsid w:val="009A6070"/>
    <w:rsid w:val="009B2A58"/>
    <w:rsid w:val="009C6305"/>
    <w:rsid w:val="009E2F3C"/>
    <w:rsid w:val="009E4FB3"/>
    <w:rsid w:val="009E6A32"/>
    <w:rsid w:val="009F0D12"/>
    <w:rsid w:val="009F508B"/>
    <w:rsid w:val="00A028B6"/>
    <w:rsid w:val="00A03A64"/>
    <w:rsid w:val="00A04DC4"/>
    <w:rsid w:val="00A12427"/>
    <w:rsid w:val="00A163CE"/>
    <w:rsid w:val="00A355B9"/>
    <w:rsid w:val="00A40F24"/>
    <w:rsid w:val="00A62E98"/>
    <w:rsid w:val="00AB2A9F"/>
    <w:rsid w:val="00AB2D4F"/>
    <w:rsid w:val="00AB3F1B"/>
    <w:rsid w:val="00AF213D"/>
    <w:rsid w:val="00B07061"/>
    <w:rsid w:val="00B15F61"/>
    <w:rsid w:val="00B16829"/>
    <w:rsid w:val="00B230D9"/>
    <w:rsid w:val="00B24CE0"/>
    <w:rsid w:val="00B66C63"/>
    <w:rsid w:val="00B7113F"/>
    <w:rsid w:val="00B71847"/>
    <w:rsid w:val="00B8758E"/>
    <w:rsid w:val="00B978EA"/>
    <w:rsid w:val="00BA480D"/>
    <w:rsid w:val="00BA6C23"/>
    <w:rsid w:val="00BB288B"/>
    <w:rsid w:val="00BB51C0"/>
    <w:rsid w:val="00BD25B5"/>
    <w:rsid w:val="00BE56DB"/>
    <w:rsid w:val="00C07C7A"/>
    <w:rsid w:val="00C10BB8"/>
    <w:rsid w:val="00C14A66"/>
    <w:rsid w:val="00C21520"/>
    <w:rsid w:val="00C64EF9"/>
    <w:rsid w:val="00C81AFD"/>
    <w:rsid w:val="00C90F27"/>
    <w:rsid w:val="00C974DE"/>
    <w:rsid w:val="00CA0AD9"/>
    <w:rsid w:val="00CA6091"/>
    <w:rsid w:val="00CB6E39"/>
    <w:rsid w:val="00CD38A9"/>
    <w:rsid w:val="00D16977"/>
    <w:rsid w:val="00D361E9"/>
    <w:rsid w:val="00D45819"/>
    <w:rsid w:val="00D520E5"/>
    <w:rsid w:val="00D576B5"/>
    <w:rsid w:val="00D60734"/>
    <w:rsid w:val="00D6090E"/>
    <w:rsid w:val="00D60C5C"/>
    <w:rsid w:val="00D62DEB"/>
    <w:rsid w:val="00D65D2D"/>
    <w:rsid w:val="00D7549A"/>
    <w:rsid w:val="00D75C26"/>
    <w:rsid w:val="00D77103"/>
    <w:rsid w:val="00D81BA1"/>
    <w:rsid w:val="00D87798"/>
    <w:rsid w:val="00DA754E"/>
    <w:rsid w:val="00DB4460"/>
    <w:rsid w:val="00DC2BE8"/>
    <w:rsid w:val="00DD3928"/>
    <w:rsid w:val="00DE3720"/>
    <w:rsid w:val="00DE4D5F"/>
    <w:rsid w:val="00DE6E74"/>
    <w:rsid w:val="00DF446B"/>
    <w:rsid w:val="00DF58BF"/>
    <w:rsid w:val="00E03A7B"/>
    <w:rsid w:val="00E045E3"/>
    <w:rsid w:val="00E302C9"/>
    <w:rsid w:val="00E427D2"/>
    <w:rsid w:val="00E6057E"/>
    <w:rsid w:val="00E61D73"/>
    <w:rsid w:val="00E70A1F"/>
    <w:rsid w:val="00E73BED"/>
    <w:rsid w:val="00E83629"/>
    <w:rsid w:val="00E8734D"/>
    <w:rsid w:val="00E87EEF"/>
    <w:rsid w:val="00EA37B9"/>
    <w:rsid w:val="00EB559A"/>
    <w:rsid w:val="00EC5FBF"/>
    <w:rsid w:val="00EC745F"/>
    <w:rsid w:val="00ED2298"/>
    <w:rsid w:val="00EE0D96"/>
    <w:rsid w:val="00EE30B9"/>
    <w:rsid w:val="00EE5192"/>
    <w:rsid w:val="00EE589F"/>
    <w:rsid w:val="00F021AB"/>
    <w:rsid w:val="00F12065"/>
    <w:rsid w:val="00F3574B"/>
    <w:rsid w:val="00F362A8"/>
    <w:rsid w:val="00F368DF"/>
    <w:rsid w:val="00F73690"/>
    <w:rsid w:val="00F75CF3"/>
    <w:rsid w:val="00F75EDD"/>
    <w:rsid w:val="00F910AF"/>
    <w:rsid w:val="00F954D2"/>
    <w:rsid w:val="00FA16B7"/>
    <w:rsid w:val="00FA4FAC"/>
    <w:rsid w:val="00FA6284"/>
    <w:rsid w:val="00FA68D8"/>
    <w:rsid w:val="00FB2484"/>
    <w:rsid w:val="00FC6AEF"/>
    <w:rsid w:val="00FD3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F3E4CD"/>
  <w15:docId w15:val="{E698C4A9-2007-4230-A71B-DFEE43317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A2D"/>
    <w:pPr>
      <w:suppressAutoHyphens/>
    </w:pPr>
    <w:rPr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40A2D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link w:val="Heading2Char"/>
    <w:qFormat/>
    <w:rsid w:val="00640A2D"/>
    <w:pPr>
      <w:keepNext/>
      <w:ind w:right="-1080"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640A2D"/>
    <w:pPr>
      <w:keepNext/>
      <w:tabs>
        <w:tab w:val="left" w:pos="0"/>
      </w:tabs>
      <w:ind w:right="-43"/>
      <w:jc w:val="center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40A2D"/>
    <w:rPr>
      <w:sz w:val="28"/>
      <w:szCs w:val="24"/>
      <w:lang w:eastAsia="zh-CN"/>
    </w:rPr>
  </w:style>
  <w:style w:type="character" w:customStyle="1" w:styleId="Heading2Char">
    <w:name w:val="Heading 2 Char"/>
    <w:basedOn w:val="DefaultParagraphFont"/>
    <w:link w:val="Heading2"/>
    <w:rsid w:val="00640A2D"/>
    <w:rPr>
      <w:b/>
      <w:bCs/>
      <w:sz w:val="24"/>
      <w:szCs w:val="24"/>
      <w:lang w:eastAsia="zh-CN"/>
    </w:rPr>
  </w:style>
  <w:style w:type="character" w:customStyle="1" w:styleId="Heading3Char">
    <w:name w:val="Heading 3 Char"/>
    <w:basedOn w:val="DefaultParagraphFont"/>
    <w:link w:val="Heading3"/>
    <w:rsid w:val="00640A2D"/>
    <w:rPr>
      <w:b/>
      <w:bCs/>
      <w:sz w:val="24"/>
      <w:szCs w:val="24"/>
      <w:lang w:eastAsia="zh-CN"/>
    </w:rPr>
  </w:style>
  <w:style w:type="paragraph" w:styleId="Caption">
    <w:name w:val="caption"/>
    <w:basedOn w:val="Normal"/>
    <w:qFormat/>
    <w:rsid w:val="00640A2D"/>
    <w:pPr>
      <w:suppressLineNumbers/>
      <w:spacing w:before="120" w:after="120"/>
    </w:pPr>
    <w:rPr>
      <w:rFonts w:cs="FreeSans"/>
      <w:i/>
      <w:iCs/>
    </w:rPr>
  </w:style>
  <w:style w:type="paragraph" w:styleId="ListParagraph">
    <w:name w:val="List Paragraph"/>
    <w:aliases w:val="body 2,List Paragraph1,Citation List,본문(내용),List Paragraph (numbered (a)),Forth level,Normal bullet 2,Lettre d'introduction,Header bold,bullets,Arial,List Paragraph111111,List Paragraph11,List Paragraph111,List Paragraph1111,List1,Bullet"/>
    <w:basedOn w:val="Normal"/>
    <w:link w:val="ListParagraphChar"/>
    <w:uiPriority w:val="34"/>
    <w:qFormat/>
    <w:rsid w:val="00640A2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Frspaiere2">
    <w:name w:val="Fără spațiere2"/>
    <w:qFormat/>
    <w:rsid w:val="00640A2D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56BF"/>
    <w:rPr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56BF"/>
    <w:rPr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7F56BF"/>
    <w:rPr>
      <w:rFonts w:cs="Times New Roman"/>
      <w:color w:val="0000FF"/>
      <w:u w:val="single"/>
    </w:rPr>
  </w:style>
  <w:style w:type="paragraph" w:customStyle="1" w:styleId="Standard">
    <w:name w:val="Standard"/>
    <w:rsid w:val="007F56BF"/>
    <w:pPr>
      <w:widowControl w:val="0"/>
      <w:suppressAutoHyphens/>
      <w:autoSpaceDN w:val="0"/>
      <w:jc w:val="both"/>
      <w:textAlignment w:val="baseline"/>
    </w:pPr>
    <w:rPr>
      <w:rFonts w:eastAsia="SimSun"/>
      <w:kern w:val="3"/>
      <w:sz w:val="21"/>
      <w:lang w:val="en-US" w:eastAsia="zh-CN"/>
    </w:rPr>
  </w:style>
  <w:style w:type="paragraph" w:customStyle="1" w:styleId="Default">
    <w:name w:val="Default"/>
    <w:rsid w:val="007F56B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rsid w:val="002812FF"/>
    <w:pPr>
      <w:suppressAutoHyphens w:val="0"/>
      <w:ind w:right="-1080"/>
      <w:jc w:val="both"/>
    </w:pPr>
    <w:rPr>
      <w:sz w:val="28"/>
      <w:lang w:eastAsia="ro-RO"/>
    </w:rPr>
  </w:style>
  <w:style w:type="character" w:customStyle="1" w:styleId="BodyTextChar">
    <w:name w:val="Body Text Char"/>
    <w:basedOn w:val="DefaultParagraphFont"/>
    <w:link w:val="BodyText"/>
    <w:rsid w:val="002812FF"/>
    <w:rPr>
      <w:sz w:val="28"/>
      <w:szCs w:val="24"/>
    </w:rPr>
  </w:style>
  <w:style w:type="paragraph" w:customStyle="1" w:styleId="Frspaiere1">
    <w:name w:val="Fără spațiere1"/>
    <w:qFormat/>
    <w:rsid w:val="002812FF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Fontdeparagrafimplicit1">
    <w:name w:val="Font de paragraf implicit1"/>
    <w:rsid w:val="00266ED4"/>
  </w:style>
  <w:style w:type="character" w:styleId="UnresolvedMention">
    <w:name w:val="Unresolved Mention"/>
    <w:basedOn w:val="DefaultParagraphFont"/>
    <w:uiPriority w:val="99"/>
    <w:semiHidden/>
    <w:unhideWhenUsed/>
    <w:rsid w:val="004F2157"/>
    <w:rPr>
      <w:color w:val="605E5C"/>
      <w:shd w:val="clear" w:color="auto" w:fill="E1DFDD"/>
    </w:rPr>
  </w:style>
  <w:style w:type="character" w:styleId="Emphasis">
    <w:name w:val="Emphasis"/>
    <w:basedOn w:val="DefaultParagraphFont"/>
    <w:qFormat/>
    <w:rsid w:val="005F1609"/>
    <w:rPr>
      <w:i/>
      <w:iCs/>
    </w:rPr>
  </w:style>
  <w:style w:type="character" w:customStyle="1" w:styleId="ListParagraphChar">
    <w:name w:val="List Paragraph Char"/>
    <w:aliases w:val="body 2 Char,List Paragraph1 Char,Citation List Char,본문(내용) Char,List Paragraph (numbered (a)) Char,Forth level Char,Normal bullet 2 Char,Lettre d'introduction Char,Header bold Char,bullets Char,Arial Char,List Paragraph111111 Char"/>
    <w:link w:val="ListParagraph"/>
    <w:uiPriority w:val="34"/>
    <w:qFormat/>
    <w:locked/>
    <w:rsid w:val="005F1609"/>
    <w:rPr>
      <w:rFonts w:ascii="Calibri" w:eastAsia="Calibri" w:hAnsi="Calibri"/>
      <w:sz w:val="22"/>
      <w:szCs w:val="22"/>
      <w:lang w:eastAsia="zh-CN"/>
    </w:rPr>
  </w:style>
  <w:style w:type="paragraph" w:styleId="NormalWeb">
    <w:name w:val="Normal (Web)"/>
    <w:basedOn w:val="Normal"/>
    <w:uiPriority w:val="99"/>
    <w:rsid w:val="009A4295"/>
    <w:pPr>
      <w:suppressAutoHyphens w:val="0"/>
    </w:pPr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32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5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4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2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476</Words>
  <Characters>2719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Crinel</dc:creator>
  <cp:lastModifiedBy>ft5nh7</cp:lastModifiedBy>
  <cp:revision>6</cp:revision>
  <cp:lastPrinted>2024-06-13T07:52:00Z</cp:lastPrinted>
  <dcterms:created xsi:type="dcterms:W3CDTF">2025-01-31T11:12:00Z</dcterms:created>
  <dcterms:modified xsi:type="dcterms:W3CDTF">2025-02-06T08:17:00Z</dcterms:modified>
</cp:coreProperties>
</file>