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AC6C7B" w:rsidRDefault="00196E22" w:rsidP="00AC6C7B">
      <w:pPr>
        <w:spacing w:after="120"/>
        <w:ind w:left="170" w:right="113"/>
        <w:jc w:val="both"/>
      </w:pPr>
    </w:p>
    <w:p w14:paraId="108D1268" w14:textId="774C586D" w:rsidR="00DB4460" w:rsidRPr="00AC6C7B" w:rsidRDefault="00DB4460" w:rsidP="00AC6C7B">
      <w:pPr>
        <w:spacing w:after="120"/>
        <w:ind w:left="170" w:right="113"/>
        <w:jc w:val="both"/>
        <w:rPr>
          <w:b/>
        </w:rPr>
      </w:pPr>
      <w:r w:rsidRPr="00AC6C7B">
        <w:t xml:space="preserve">                                             </w:t>
      </w:r>
      <w:r w:rsidR="007F56BF" w:rsidRPr="00AC6C7B">
        <w:rPr>
          <w:b/>
        </w:rPr>
        <w:t>HOTĂRÂREA</w:t>
      </w:r>
      <w:r w:rsidR="00557DE1" w:rsidRPr="00AC6C7B">
        <w:rPr>
          <w:b/>
        </w:rPr>
        <w:t xml:space="preserve"> </w:t>
      </w:r>
      <w:r w:rsidR="0075154B" w:rsidRPr="00AC6C7B">
        <w:rPr>
          <w:b/>
        </w:rPr>
        <w:t>nr.</w:t>
      </w:r>
      <w:r w:rsidR="00795941" w:rsidRPr="00AC6C7B">
        <w:rPr>
          <w:b/>
        </w:rPr>
        <w:t xml:space="preserve"> </w:t>
      </w:r>
      <w:r w:rsidR="00BD020F" w:rsidRPr="00AC6C7B">
        <w:rPr>
          <w:b/>
        </w:rPr>
        <w:t>9</w:t>
      </w:r>
      <w:r w:rsidR="008E5C01" w:rsidRPr="00AC6C7B">
        <w:rPr>
          <w:b/>
        </w:rPr>
        <w:t>5</w:t>
      </w:r>
      <w:r w:rsidR="00795941" w:rsidRPr="00AC6C7B">
        <w:rPr>
          <w:b/>
        </w:rPr>
        <w:t>/202</w:t>
      </w:r>
      <w:r w:rsidR="00967B1B" w:rsidRPr="00AC6C7B">
        <w:rPr>
          <w:b/>
        </w:rPr>
        <w:t>4</w:t>
      </w:r>
    </w:p>
    <w:p w14:paraId="31D1C922" w14:textId="77777777" w:rsidR="008E5C01" w:rsidRPr="00AC6C7B" w:rsidRDefault="00AB2D4F" w:rsidP="00AC6C7B">
      <w:pPr>
        <w:suppressAutoHyphens w:val="0"/>
        <w:spacing w:after="120"/>
        <w:ind w:left="170" w:right="113"/>
        <w:rPr>
          <w:bCs/>
          <w:lang w:eastAsia="en-US"/>
        </w:rPr>
      </w:pPr>
      <w:r w:rsidRPr="00AC6C7B">
        <w:rPr>
          <w:lang w:eastAsia="ro-RO"/>
        </w:rPr>
        <w:t xml:space="preserve">privind </w:t>
      </w:r>
      <w:r w:rsidR="00C07408" w:rsidRPr="00AC6C7B">
        <w:rPr>
          <w:rFonts w:eastAsia="Calibri"/>
          <w:b/>
          <w:lang w:eastAsia="en-US"/>
        </w:rPr>
        <w:t xml:space="preserve"> </w:t>
      </w:r>
      <w:r w:rsidR="008E5C01" w:rsidRPr="00AC6C7B">
        <w:rPr>
          <w:rFonts w:eastAsia="Calibri"/>
          <w:bCs/>
          <w:lang w:eastAsia="en-US"/>
        </w:rPr>
        <w:t xml:space="preserve">aprobarea </w:t>
      </w:r>
      <w:r w:rsidR="008E5C01" w:rsidRPr="00AC6C7B">
        <w:rPr>
          <w:bCs/>
          <w:lang w:eastAsia="en-US"/>
        </w:rPr>
        <w:t>vânzării prin licitație publică a  imobilului ”Teren și construcții” situat în sat Săsciori, comuna Săsciori, jud.Alba, înscris în CF nr. 75499, nr.top.75499, teren în suprafață de 160 mp și nr.top.75499-C1 construcție anexă în suprafață de 66 mp, aparținând domeniului privat al comunei Săsciori</w:t>
      </w:r>
    </w:p>
    <w:p w14:paraId="425053D6" w14:textId="77777777" w:rsidR="008E5C01" w:rsidRPr="00AC6C7B" w:rsidRDefault="008E5C01" w:rsidP="00AC6C7B">
      <w:pPr>
        <w:suppressAutoHyphens w:val="0"/>
        <w:spacing w:after="120"/>
        <w:ind w:left="170" w:right="113"/>
        <w:rPr>
          <w:bCs/>
          <w:lang w:eastAsia="en-US"/>
        </w:rPr>
      </w:pPr>
    </w:p>
    <w:p w14:paraId="581DEDD3" w14:textId="30C083DE" w:rsidR="008E5C01" w:rsidRPr="00AC6C7B" w:rsidRDefault="008E5C01" w:rsidP="00AC6C7B">
      <w:pPr>
        <w:shd w:val="clear" w:color="auto" w:fill="FFFFFF"/>
        <w:suppressAutoHyphens w:val="0"/>
        <w:spacing w:after="120"/>
        <w:ind w:left="170" w:right="113" w:firstLine="671"/>
        <w:rPr>
          <w:lang w:val="it-IT" w:eastAsia="en-US"/>
        </w:rPr>
      </w:pPr>
      <w:r w:rsidRPr="00AC6C7B">
        <w:rPr>
          <w:lang w:val="it-IT" w:eastAsia="en-US"/>
        </w:rPr>
        <w:t xml:space="preserve">Consiliul local al comunei Săsciori, întrunit în şedinţă ordinară din data de </w:t>
      </w:r>
      <w:r w:rsidRPr="00AC6C7B">
        <w:rPr>
          <w:b/>
          <w:bCs/>
          <w:lang w:val="it-IT" w:eastAsia="en-US"/>
        </w:rPr>
        <w:t>29.08.2024;</w:t>
      </w:r>
      <w:r w:rsidRPr="00AC6C7B">
        <w:rPr>
          <w:lang w:val="it-IT" w:eastAsia="en-US"/>
        </w:rPr>
        <w:t xml:space="preserve"> </w:t>
      </w:r>
    </w:p>
    <w:p w14:paraId="0F3994A4" w14:textId="5D94309A" w:rsidR="008E5C01" w:rsidRPr="00AC6C7B" w:rsidRDefault="008E5C01" w:rsidP="00AC6C7B">
      <w:pPr>
        <w:suppressAutoHyphens w:val="0"/>
        <w:spacing w:after="120"/>
        <w:ind w:left="170" w:right="113"/>
        <w:jc w:val="both"/>
        <w:rPr>
          <w:rFonts w:eastAsia="Calibri"/>
          <w:b/>
          <w:bCs/>
          <w:color w:val="000000"/>
          <w:lang w:eastAsia="en-US"/>
        </w:rPr>
      </w:pPr>
      <w:r w:rsidRPr="00AC6C7B">
        <w:rPr>
          <w:rFonts w:eastAsia="Calibri"/>
          <w:b/>
          <w:bCs/>
          <w:color w:val="000000"/>
          <w:lang w:eastAsia="en-US"/>
        </w:rPr>
        <w:t xml:space="preserve">   Luând în dezbatere: </w:t>
      </w:r>
    </w:p>
    <w:p w14:paraId="2F081B04" w14:textId="77777777" w:rsidR="008E5C01" w:rsidRPr="00AC6C7B" w:rsidRDefault="008E5C01" w:rsidP="00AC6C7B">
      <w:pPr>
        <w:numPr>
          <w:ilvl w:val="0"/>
          <w:numId w:val="29"/>
        </w:numPr>
        <w:tabs>
          <w:tab w:val="left" w:pos="993"/>
        </w:tabs>
        <w:suppressAutoHyphens w:val="0"/>
        <w:spacing w:after="120"/>
        <w:ind w:left="170" w:right="113"/>
        <w:jc w:val="both"/>
        <w:rPr>
          <w:rFonts w:eastAsia="Calibri"/>
          <w:color w:val="000000"/>
          <w:lang w:eastAsia="en-US"/>
        </w:rPr>
      </w:pPr>
      <w:r w:rsidRPr="00AC6C7B">
        <w:rPr>
          <w:lang w:val="it-IT" w:eastAsia="en-US"/>
        </w:rPr>
        <w:t xml:space="preserve">Proiectul de hotărâre nr. 272/23.08.2024 </w:t>
      </w:r>
      <w:r w:rsidRPr="00AC6C7B">
        <w:rPr>
          <w:rFonts w:eastAsia="Calibri"/>
          <w:lang w:eastAsia="en-US"/>
        </w:rPr>
        <w:t xml:space="preserve">privind </w:t>
      </w:r>
      <w:r w:rsidRPr="00AC6C7B">
        <w:rPr>
          <w:rFonts w:eastAsia="Calibri"/>
          <w:bCs/>
          <w:lang w:eastAsia="en-US"/>
        </w:rPr>
        <w:t xml:space="preserve">aprobarea </w:t>
      </w:r>
      <w:r w:rsidRPr="00AC6C7B">
        <w:rPr>
          <w:bCs/>
          <w:lang w:eastAsia="en-US"/>
        </w:rPr>
        <w:t>vânzării prin licitație publică a  imobilului ”Teren și construcții” situat în sat Săsciori, comuna Săsciori, jud.Alba, înscris în CF nr. 75499, nr.top.75499, teren în suprafață de 160 mp și nr.top.75499-C1 construcție anexă în suprafață de 66 mp, aparținând domeniului privat al comunei Săsciori</w:t>
      </w:r>
      <w:r w:rsidRPr="00AC6C7B">
        <w:rPr>
          <w:bCs/>
          <w:lang w:val="it-IT" w:eastAsia="en-US"/>
        </w:rPr>
        <w:t>,</w:t>
      </w:r>
      <w:r w:rsidRPr="00AC6C7B">
        <w:rPr>
          <w:lang w:val="it-IT" w:eastAsia="en-US"/>
        </w:rPr>
        <w:t xml:space="preserve"> iniţiat de primarul comunei Săsciori – domnul Morar Nicolae Florin;</w:t>
      </w:r>
    </w:p>
    <w:p w14:paraId="65012E36" w14:textId="77777777" w:rsidR="008E5C01" w:rsidRPr="00AC6C7B" w:rsidRDefault="008E5C01" w:rsidP="00AC6C7B">
      <w:pPr>
        <w:numPr>
          <w:ilvl w:val="0"/>
          <w:numId w:val="29"/>
        </w:numPr>
        <w:tabs>
          <w:tab w:val="left" w:pos="993"/>
        </w:tabs>
        <w:suppressAutoHyphens w:val="0"/>
        <w:spacing w:after="120"/>
        <w:ind w:left="170" w:right="113"/>
        <w:jc w:val="both"/>
        <w:rPr>
          <w:rFonts w:eastAsia="Calibri"/>
          <w:color w:val="000000"/>
          <w:lang w:eastAsia="en-US"/>
        </w:rPr>
      </w:pPr>
      <w:r w:rsidRPr="00AC6C7B">
        <w:rPr>
          <w:lang w:val="it-IT" w:eastAsia="en-US"/>
        </w:rPr>
        <w:t xml:space="preserve"> Referatul de aprobare nr. 273/23.08.2024, întocmit de domnul primar Morar Nicolae Florin</w:t>
      </w:r>
      <w:r w:rsidRPr="00AC6C7B">
        <w:rPr>
          <w:lang w:eastAsia="en-US"/>
        </w:rPr>
        <w:t>;</w:t>
      </w:r>
    </w:p>
    <w:p w14:paraId="4EC361F2" w14:textId="77777777" w:rsidR="00AC6C7B" w:rsidRPr="00AC6C7B" w:rsidRDefault="008E5C01" w:rsidP="00AC6C7B">
      <w:pPr>
        <w:numPr>
          <w:ilvl w:val="0"/>
          <w:numId w:val="29"/>
        </w:numPr>
        <w:tabs>
          <w:tab w:val="left" w:pos="851"/>
        </w:tabs>
        <w:suppressAutoHyphens w:val="0"/>
        <w:spacing w:after="120"/>
        <w:ind w:left="170" w:right="113"/>
        <w:jc w:val="both"/>
        <w:rPr>
          <w:rFonts w:eastAsia="Calibri"/>
          <w:color w:val="000000"/>
          <w:lang w:eastAsia="en-US"/>
        </w:rPr>
      </w:pPr>
      <w:r w:rsidRPr="00AC6C7B">
        <w:rPr>
          <w:rFonts w:eastAsia="Calibri"/>
          <w:color w:val="000000"/>
          <w:lang w:eastAsia="en-US"/>
        </w:rPr>
        <w:t xml:space="preserve"> Raportul de specialitate comun nr. 274/23.08.2024 al Compartimentului Contabilitate și Compartimentului Cadastru, Amenajarea teritoriului și Achiziții publice;</w:t>
      </w:r>
    </w:p>
    <w:p w14:paraId="2BC70144" w14:textId="77777777" w:rsidR="00AC6C7B" w:rsidRPr="00AC6C7B" w:rsidRDefault="00AC6C7B" w:rsidP="00AC6C7B">
      <w:pPr>
        <w:numPr>
          <w:ilvl w:val="0"/>
          <w:numId w:val="29"/>
        </w:numPr>
        <w:tabs>
          <w:tab w:val="left" w:pos="851"/>
        </w:tabs>
        <w:suppressAutoHyphens w:val="0"/>
        <w:spacing w:after="120"/>
        <w:ind w:left="170" w:right="113"/>
        <w:jc w:val="both"/>
        <w:rPr>
          <w:rFonts w:eastAsia="Calibri"/>
          <w:color w:val="000000"/>
          <w:lang w:eastAsia="en-US"/>
        </w:rPr>
      </w:pPr>
      <w:r w:rsidRPr="00AC6C7B">
        <w:rPr>
          <w:b/>
          <w:bCs/>
          <w:i/>
          <w:iCs/>
        </w:rPr>
        <w:t>raportul de avizare al comisiei de specialitate nr.1</w:t>
      </w:r>
      <w:r w:rsidRPr="00AC6C7B">
        <w:rPr>
          <w:b/>
          <w:i/>
          <w:iCs/>
          <w:lang w:eastAsia="ro-RO"/>
        </w:rPr>
        <w:t xml:space="preserve"> </w:t>
      </w:r>
      <w:r w:rsidRPr="00AC6C7B">
        <w:rPr>
          <w:b/>
          <w:lang w:eastAsia="ro-RO"/>
        </w:rPr>
        <w:t xml:space="preserve">- </w:t>
      </w:r>
      <w:r w:rsidRPr="00AC6C7B">
        <w:rPr>
          <w:lang w:eastAsia="ro-RO"/>
        </w:rPr>
        <w:t>pentru agricultura, economico-financiară, amenajarea teritoriului și urbanism;</w:t>
      </w:r>
    </w:p>
    <w:p w14:paraId="65CE2231" w14:textId="77777777" w:rsidR="00AC6C7B" w:rsidRPr="00AC6C7B" w:rsidRDefault="00AC6C7B" w:rsidP="00AC6C7B">
      <w:pPr>
        <w:numPr>
          <w:ilvl w:val="0"/>
          <w:numId w:val="29"/>
        </w:numPr>
        <w:tabs>
          <w:tab w:val="left" w:pos="851"/>
        </w:tabs>
        <w:suppressAutoHyphens w:val="0"/>
        <w:spacing w:after="120"/>
        <w:ind w:left="170" w:right="113"/>
        <w:jc w:val="both"/>
        <w:rPr>
          <w:rFonts w:eastAsia="Calibri"/>
          <w:color w:val="000000"/>
          <w:lang w:eastAsia="en-US"/>
        </w:rPr>
      </w:pPr>
      <w:r w:rsidRPr="00AC6C7B">
        <w:rPr>
          <w:b/>
          <w:bCs/>
          <w:i/>
          <w:iCs/>
        </w:rPr>
        <w:t>raportul de avizare al comisiei de specialitate nr.2</w:t>
      </w:r>
      <w:r w:rsidRPr="00AC6C7B">
        <w:rPr>
          <w:b/>
          <w:i/>
        </w:rPr>
        <w:t xml:space="preserve"> - </w:t>
      </w:r>
      <w:proofErr w:type="spellStart"/>
      <w:r w:rsidRPr="00AC6C7B">
        <w:rPr>
          <w:lang w:val="fr-FR"/>
        </w:rPr>
        <w:t>pentru</w:t>
      </w:r>
      <w:proofErr w:type="spellEnd"/>
      <w:r w:rsidRPr="00AC6C7B">
        <w:rPr>
          <w:lang w:val="fr-FR"/>
        </w:rPr>
        <w:t xml:space="preserve"> </w:t>
      </w:r>
      <w:proofErr w:type="spellStart"/>
      <w:r w:rsidRPr="00AC6C7B">
        <w:rPr>
          <w:lang w:val="fr-FR"/>
        </w:rPr>
        <w:t>activităţi</w:t>
      </w:r>
      <w:proofErr w:type="spellEnd"/>
      <w:r w:rsidRPr="00AC6C7B">
        <w:rPr>
          <w:lang w:val="fr-FR"/>
        </w:rPr>
        <w:t xml:space="preserve"> social-culturale, culte, </w:t>
      </w:r>
      <w:proofErr w:type="spellStart"/>
      <w:r w:rsidRPr="00AC6C7B">
        <w:rPr>
          <w:lang w:val="fr-FR"/>
        </w:rPr>
        <w:t>învăţământ</w:t>
      </w:r>
      <w:proofErr w:type="spellEnd"/>
      <w:r w:rsidRPr="00AC6C7B">
        <w:rPr>
          <w:lang w:val="fr-FR"/>
        </w:rPr>
        <w:t xml:space="preserve">, </w:t>
      </w:r>
      <w:proofErr w:type="spellStart"/>
      <w:r w:rsidRPr="00AC6C7B">
        <w:rPr>
          <w:lang w:val="fr-FR"/>
        </w:rPr>
        <w:t>sănătate</w:t>
      </w:r>
      <w:proofErr w:type="spellEnd"/>
      <w:r w:rsidRPr="00AC6C7B">
        <w:rPr>
          <w:lang w:val="fr-FR"/>
        </w:rPr>
        <w:t xml:space="preserve"> </w:t>
      </w:r>
      <w:proofErr w:type="spellStart"/>
      <w:r w:rsidRPr="00AC6C7B">
        <w:rPr>
          <w:lang w:val="fr-FR"/>
        </w:rPr>
        <w:t>şi</w:t>
      </w:r>
      <w:proofErr w:type="spellEnd"/>
      <w:r w:rsidRPr="00AC6C7B">
        <w:rPr>
          <w:lang w:val="fr-FR"/>
        </w:rPr>
        <w:t xml:space="preserve"> </w:t>
      </w:r>
      <w:proofErr w:type="spellStart"/>
      <w:r w:rsidRPr="00AC6C7B">
        <w:rPr>
          <w:lang w:val="fr-FR"/>
        </w:rPr>
        <w:t>familie</w:t>
      </w:r>
      <w:proofErr w:type="spellEnd"/>
      <w:r w:rsidRPr="00AC6C7B">
        <w:rPr>
          <w:lang w:val="fr-FR"/>
        </w:rPr>
        <w:t xml:space="preserve">, </w:t>
      </w:r>
      <w:proofErr w:type="spellStart"/>
      <w:r w:rsidRPr="00AC6C7B">
        <w:rPr>
          <w:lang w:val="fr-FR"/>
        </w:rPr>
        <w:t>muncă,protecţie</w:t>
      </w:r>
      <w:proofErr w:type="spellEnd"/>
      <w:r w:rsidRPr="00AC6C7B">
        <w:rPr>
          <w:lang w:val="fr-FR"/>
        </w:rPr>
        <w:t xml:space="preserve"> </w:t>
      </w:r>
      <w:proofErr w:type="spellStart"/>
      <w:r w:rsidRPr="00AC6C7B">
        <w:rPr>
          <w:lang w:val="fr-FR"/>
        </w:rPr>
        <w:t>socială</w:t>
      </w:r>
      <w:proofErr w:type="spellEnd"/>
      <w:r w:rsidRPr="00AC6C7B">
        <w:rPr>
          <w:lang w:val="fr-FR"/>
        </w:rPr>
        <w:t xml:space="preserve">, </w:t>
      </w:r>
      <w:proofErr w:type="spellStart"/>
      <w:r w:rsidRPr="00AC6C7B">
        <w:rPr>
          <w:lang w:val="fr-FR"/>
        </w:rPr>
        <w:t>protecţie</w:t>
      </w:r>
      <w:proofErr w:type="spellEnd"/>
      <w:r w:rsidRPr="00AC6C7B">
        <w:rPr>
          <w:lang w:val="fr-FR"/>
        </w:rPr>
        <w:t xml:space="preserve"> </w:t>
      </w:r>
      <w:proofErr w:type="spellStart"/>
      <w:r w:rsidRPr="00AC6C7B">
        <w:rPr>
          <w:lang w:val="fr-FR"/>
        </w:rPr>
        <w:t>copii</w:t>
      </w:r>
      <w:proofErr w:type="spellEnd"/>
      <w:r w:rsidRPr="00AC6C7B">
        <w:rPr>
          <w:lang w:val="fr-FR"/>
        </w:rPr>
        <w:t xml:space="preserve">, </w:t>
      </w:r>
      <w:proofErr w:type="spellStart"/>
      <w:r w:rsidRPr="00AC6C7B">
        <w:rPr>
          <w:lang w:val="fr-FR"/>
        </w:rPr>
        <w:t>tineret</w:t>
      </w:r>
      <w:proofErr w:type="spellEnd"/>
      <w:r w:rsidRPr="00AC6C7B">
        <w:rPr>
          <w:lang w:val="fr-FR"/>
        </w:rPr>
        <w:t xml:space="preserve"> </w:t>
      </w:r>
      <w:proofErr w:type="spellStart"/>
      <w:r w:rsidRPr="00AC6C7B">
        <w:rPr>
          <w:lang w:val="fr-FR"/>
        </w:rPr>
        <w:t>şi</w:t>
      </w:r>
      <w:proofErr w:type="spellEnd"/>
      <w:r w:rsidRPr="00AC6C7B">
        <w:rPr>
          <w:lang w:val="fr-FR"/>
        </w:rPr>
        <w:t xml:space="preserve"> sport;</w:t>
      </w:r>
    </w:p>
    <w:p w14:paraId="3ECAFB73" w14:textId="1777B101" w:rsidR="00AC6C7B" w:rsidRPr="00AC6C7B" w:rsidRDefault="00AC6C7B" w:rsidP="00AC6C7B">
      <w:pPr>
        <w:numPr>
          <w:ilvl w:val="0"/>
          <w:numId w:val="29"/>
        </w:numPr>
        <w:tabs>
          <w:tab w:val="left" w:pos="851"/>
        </w:tabs>
        <w:suppressAutoHyphens w:val="0"/>
        <w:spacing w:after="120"/>
        <w:ind w:left="170" w:right="113"/>
        <w:jc w:val="both"/>
        <w:rPr>
          <w:rFonts w:eastAsia="Calibri"/>
          <w:color w:val="000000"/>
          <w:lang w:eastAsia="en-US"/>
        </w:rPr>
      </w:pPr>
      <w:r w:rsidRPr="00AC6C7B">
        <w:rPr>
          <w:b/>
          <w:bCs/>
          <w:i/>
          <w:iCs/>
        </w:rPr>
        <w:t>raportul de avizare al comisiei de specialitate nr.3</w:t>
      </w:r>
      <w:r w:rsidRPr="00AC6C7B">
        <w:rPr>
          <w:b/>
          <w:i/>
        </w:rPr>
        <w:t xml:space="preserve"> - </w:t>
      </w:r>
      <w:r w:rsidRPr="00AC6C7B">
        <w:t>juridică și de disciplină, protecția mediului și turism;</w:t>
      </w:r>
    </w:p>
    <w:p w14:paraId="03E2070F" w14:textId="77777777" w:rsidR="00AC6C7B" w:rsidRPr="00AC6C7B" w:rsidRDefault="00AC6C7B" w:rsidP="00AC6C7B">
      <w:pPr>
        <w:tabs>
          <w:tab w:val="left" w:pos="851"/>
        </w:tabs>
        <w:suppressAutoHyphens w:val="0"/>
        <w:spacing w:after="120"/>
        <w:ind w:left="170" w:right="113"/>
        <w:jc w:val="both"/>
        <w:rPr>
          <w:rFonts w:eastAsia="Calibri"/>
          <w:color w:val="000000"/>
          <w:lang w:eastAsia="en-US"/>
        </w:rPr>
      </w:pPr>
    </w:p>
    <w:p w14:paraId="0D011E11" w14:textId="65F72826" w:rsidR="008E5C01" w:rsidRPr="00AC6C7B" w:rsidRDefault="008E5C01" w:rsidP="00AC6C7B">
      <w:pPr>
        <w:tabs>
          <w:tab w:val="left" w:pos="851"/>
        </w:tabs>
        <w:suppressAutoHyphens w:val="0"/>
        <w:spacing w:after="120"/>
        <w:ind w:left="170" w:right="113"/>
        <w:jc w:val="both"/>
        <w:rPr>
          <w:rFonts w:eastAsia="Calibri"/>
          <w:b/>
          <w:bCs/>
          <w:color w:val="000000"/>
          <w:lang w:eastAsia="en-US"/>
        </w:rPr>
      </w:pPr>
      <w:r w:rsidRPr="00AC6C7B">
        <w:rPr>
          <w:rFonts w:eastAsia="Calibri"/>
          <w:b/>
          <w:bCs/>
          <w:color w:val="000000"/>
          <w:lang w:eastAsia="en-US"/>
        </w:rPr>
        <w:t xml:space="preserve">Văzând:  </w:t>
      </w:r>
    </w:p>
    <w:p w14:paraId="7EEB28CC" w14:textId="77777777" w:rsidR="008E5C01" w:rsidRPr="00AC6C7B" w:rsidRDefault="008E5C01" w:rsidP="00AC6C7B">
      <w:pPr>
        <w:numPr>
          <w:ilvl w:val="0"/>
          <w:numId w:val="29"/>
        </w:numPr>
        <w:tabs>
          <w:tab w:val="left" w:pos="851"/>
        </w:tabs>
        <w:suppressAutoHyphens w:val="0"/>
        <w:spacing w:after="120"/>
        <w:ind w:left="170" w:right="113"/>
        <w:jc w:val="both"/>
        <w:rPr>
          <w:rFonts w:eastAsia="Calibri"/>
          <w:color w:val="000000"/>
          <w:lang w:eastAsia="en-US"/>
        </w:rPr>
      </w:pPr>
      <w:r w:rsidRPr="00AC6C7B">
        <w:rPr>
          <w:lang w:val="it-IT" w:eastAsia="en-US"/>
        </w:rPr>
        <w:t xml:space="preserve">Raportul de evaluare nr.1958/09.08.2024 întocmit de către expert evaluator Al Tomi Sorin Toma; </w:t>
      </w:r>
    </w:p>
    <w:p w14:paraId="1E8903E9" w14:textId="77777777" w:rsidR="008E5C01" w:rsidRPr="00AC6C7B" w:rsidRDefault="008E5C01" w:rsidP="00AC6C7B">
      <w:pPr>
        <w:numPr>
          <w:ilvl w:val="0"/>
          <w:numId w:val="29"/>
        </w:numPr>
        <w:tabs>
          <w:tab w:val="left" w:pos="851"/>
        </w:tabs>
        <w:suppressAutoHyphens w:val="0"/>
        <w:spacing w:after="120"/>
        <w:ind w:left="170" w:right="113"/>
        <w:jc w:val="both"/>
        <w:rPr>
          <w:rFonts w:eastAsia="Calibri"/>
          <w:color w:val="000000"/>
          <w:lang w:eastAsia="en-US"/>
        </w:rPr>
      </w:pPr>
      <w:r w:rsidRPr="00AC6C7B">
        <w:rPr>
          <w:color w:val="000000"/>
          <w:lang w:val="it-IT" w:eastAsia="en-US"/>
        </w:rPr>
        <w:t>CF nr. 75499 Săsciori;</w:t>
      </w:r>
    </w:p>
    <w:p w14:paraId="7B534E13" w14:textId="14BF8F2B" w:rsidR="00AC6C7B" w:rsidRPr="00AC6C7B" w:rsidRDefault="008E5C01" w:rsidP="00AC6C7B">
      <w:pPr>
        <w:suppressAutoHyphens w:val="0"/>
        <w:spacing w:after="120"/>
        <w:ind w:left="170" w:right="113"/>
        <w:jc w:val="both"/>
        <w:rPr>
          <w:rFonts w:eastAsia="Calibri"/>
          <w:b/>
          <w:bCs/>
          <w:color w:val="000000"/>
          <w:lang w:eastAsia="en-US"/>
        </w:rPr>
      </w:pPr>
      <w:r w:rsidRPr="00AC6C7B">
        <w:rPr>
          <w:rFonts w:eastAsia="Calibri"/>
          <w:b/>
          <w:bCs/>
          <w:color w:val="000000"/>
          <w:lang w:eastAsia="en-US"/>
        </w:rPr>
        <w:t xml:space="preserve">Având în vedere prevederile: </w:t>
      </w:r>
    </w:p>
    <w:p w14:paraId="2F046245" w14:textId="77777777" w:rsidR="00AC6C7B" w:rsidRPr="00AC6C7B" w:rsidRDefault="008E5C01" w:rsidP="00AC6C7B">
      <w:pPr>
        <w:suppressAutoHyphens w:val="0"/>
        <w:spacing w:after="120"/>
        <w:ind w:left="170" w:right="113"/>
        <w:jc w:val="both"/>
        <w:rPr>
          <w:rFonts w:eastAsia="Calibri"/>
          <w:b/>
          <w:bCs/>
          <w:color w:val="000000"/>
          <w:lang w:eastAsia="en-US"/>
        </w:rPr>
      </w:pPr>
      <w:r w:rsidRPr="00AC6C7B">
        <w:rPr>
          <w:rFonts w:eastAsia="MS Mincho"/>
          <w:color w:val="000000"/>
        </w:rPr>
        <w:t xml:space="preserve">- </w:t>
      </w:r>
      <w:r w:rsidRPr="00AC6C7B">
        <w:rPr>
          <w:color w:val="000000"/>
          <w:lang w:eastAsia="en-US"/>
        </w:rPr>
        <w:t xml:space="preserve">art.129 alin.(2) lit.c) coroborat cu prevederile alin.(6) lit.b), art.363, art.334 - 346 </w:t>
      </w:r>
      <w:r w:rsidRPr="00AC6C7B">
        <w:rPr>
          <w:bCs/>
          <w:iCs/>
          <w:color w:val="000000"/>
          <w:lang w:eastAsia="ro-RO"/>
        </w:rPr>
        <w:t xml:space="preserve">din O.U.G. nr.57/2019 privind Codul administrativ, </w:t>
      </w:r>
      <w:r w:rsidRPr="00AC6C7B">
        <w:rPr>
          <w:color w:val="000000"/>
          <w:lang w:eastAsia="ro-RO"/>
        </w:rPr>
        <w:t>cu modificările și completările ulterioare;</w:t>
      </w:r>
    </w:p>
    <w:p w14:paraId="2137928A" w14:textId="4B708CA4" w:rsidR="008E5C01" w:rsidRPr="00AC6C7B" w:rsidRDefault="00AC6C7B" w:rsidP="00AC6C7B">
      <w:pPr>
        <w:suppressAutoHyphens w:val="0"/>
        <w:spacing w:after="120"/>
        <w:ind w:left="170" w:right="113"/>
        <w:jc w:val="both"/>
        <w:rPr>
          <w:rFonts w:eastAsia="Calibri"/>
          <w:b/>
          <w:bCs/>
          <w:color w:val="000000"/>
          <w:lang w:eastAsia="en-US"/>
        </w:rPr>
      </w:pPr>
      <w:r w:rsidRPr="00AC6C7B">
        <w:rPr>
          <w:rFonts w:eastAsia="Calibri"/>
          <w:b/>
          <w:bCs/>
          <w:color w:val="000000"/>
          <w:lang w:eastAsia="en-US"/>
        </w:rPr>
        <w:t xml:space="preserve">- </w:t>
      </w:r>
      <w:r w:rsidR="008E5C01" w:rsidRPr="00AC6C7B">
        <w:rPr>
          <w:color w:val="000000"/>
          <w:lang w:eastAsia="ro-RO"/>
        </w:rPr>
        <w:t xml:space="preserve">art. 555 și 1657 din Legea 257/2009 – Codul Civil; </w:t>
      </w:r>
    </w:p>
    <w:p w14:paraId="033BCDF9" w14:textId="285971E2" w:rsidR="00AC6C7B" w:rsidRDefault="008E5C01" w:rsidP="00AC6C7B">
      <w:pPr>
        <w:suppressAutoHyphens w:val="0"/>
        <w:spacing w:after="120"/>
        <w:ind w:left="170" w:right="113" w:firstLine="567"/>
        <w:jc w:val="both"/>
        <w:rPr>
          <w:color w:val="000000"/>
          <w:lang w:eastAsia="ro-RO"/>
        </w:rPr>
      </w:pPr>
      <w:r w:rsidRPr="00AC6C7B">
        <w:rPr>
          <w:color w:val="000000"/>
          <w:lang w:eastAsia="ro-RO"/>
        </w:rPr>
        <w:t xml:space="preserve">În temeiul </w:t>
      </w:r>
      <w:r w:rsidRPr="00AC6C7B">
        <w:rPr>
          <w:bCs/>
          <w:iCs/>
          <w:color w:val="000000"/>
          <w:lang w:eastAsia="ro-RO"/>
        </w:rPr>
        <w:t xml:space="preserve">art. 196 alin.(1) lit. a) din O.U.G. nr.57/2019 privind Codul administrativ, </w:t>
      </w:r>
      <w:r w:rsidRPr="00AC6C7B">
        <w:rPr>
          <w:color w:val="000000"/>
          <w:lang w:eastAsia="ro-RO"/>
        </w:rPr>
        <w:t xml:space="preserve">cu modificările și completările ulterioare, </w:t>
      </w:r>
    </w:p>
    <w:p w14:paraId="6D132BA7" w14:textId="77777777" w:rsidR="00AC6C7B" w:rsidRDefault="00AC6C7B" w:rsidP="00AC6C7B">
      <w:pPr>
        <w:suppressAutoHyphens w:val="0"/>
        <w:spacing w:after="120"/>
        <w:ind w:left="170" w:right="113" w:firstLine="567"/>
        <w:jc w:val="both"/>
        <w:rPr>
          <w:color w:val="000000"/>
          <w:lang w:eastAsia="ro-RO"/>
        </w:rPr>
      </w:pPr>
    </w:p>
    <w:p w14:paraId="7CCC5C5C" w14:textId="77777777" w:rsidR="00AC6C7B" w:rsidRDefault="00AC6C7B" w:rsidP="00AC6C7B">
      <w:pPr>
        <w:suppressAutoHyphens w:val="0"/>
        <w:spacing w:after="120"/>
        <w:ind w:left="170" w:right="113" w:firstLine="567"/>
        <w:jc w:val="both"/>
        <w:rPr>
          <w:color w:val="000000"/>
          <w:lang w:eastAsia="ro-RO"/>
        </w:rPr>
      </w:pPr>
    </w:p>
    <w:p w14:paraId="6DCE302D" w14:textId="77777777" w:rsidR="00AC6C7B" w:rsidRPr="00AC6C7B" w:rsidRDefault="00AC6C7B" w:rsidP="00AC6C7B">
      <w:pPr>
        <w:suppressAutoHyphens w:val="0"/>
        <w:spacing w:after="120"/>
        <w:ind w:left="170" w:right="113" w:firstLine="567"/>
        <w:jc w:val="both"/>
        <w:rPr>
          <w:color w:val="000000"/>
          <w:lang w:eastAsia="ro-RO"/>
        </w:rPr>
      </w:pPr>
    </w:p>
    <w:p w14:paraId="3237F4D7" w14:textId="1A1B2FFA" w:rsidR="00AC6C7B" w:rsidRPr="00AC6C7B" w:rsidRDefault="008E5C01" w:rsidP="00AC6C7B">
      <w:pPr>
        <w:suppressAutoHyphens w:val="0"/>
        <w:spacing w:after="120"/>
        <w:ind w:left="170" w:right="113"/>
        <w:jc w:val="center"/>
        <w:rPr>
          <w:rFonts w:eastAsia="Calibri"/>
          <w:b/>
          <w:color w:val="000000"/>
          <w:lang w:eastAsia="en-US"/>
        </w:rPr>
      </w:pPr>
      <w:r w:rsidRPr="00AC6C7B">
        <w:rPr>
          <w:rFonts w:eastAsia="Calibri"/>
          <w:b/>
          <w:color w:val="000000"/>
          <w:lang w:eastAsia="en-US"/>
        </w:rPr>
        <w:t>HOTĂRĂŞTE</w:t>
      </w:r>
      <w:r w:rsidR="00AC6C7B" w:rsidRPr="00AC6C7B">
        <w:rPr>
          <w:rFonts w:eastAsia="Calibri"/>
          <w:b/>
          <w:color w:val="000000"/>
          <w:lang w:eastAsia="en-US"/>
        </w:rPr>
        <w:t>:</w:t>
      </w:r>
    </w:p>
    <w:p w14:paraId="7A4B5E3C" w14:textId="7E386DCF" w:rsidR="008E5C01" w:rsidRPr="00AC6C7B" w:rsidRDefault="00AC6C7B" w:rsidP="00AC6C7B">
      <w:pPr>
        <w:suppressAutoHyphens w:val="0"/>
        <w:spacing w:after="120"/>
        <w:ind w:left="170" w:right="113"/>
        <w:jc w:val="both"/>
        <w:rPr>
          <w:lang w:eastAsia="en-US"/>
        </w:rPr>
      </w:pPr>
      <w:r>
        <w:rPr>
          <w:b/>
          <w:lang w:eastAsia="en-US"/>
        </w:rPr>
        <w:t xml:space="preserve">      </w:t>
      </w:r>
      <w:r w:rsidR="008E5C01" w:rsidRPr="00AC6C7B">
        <w:rPr>
          <w:b/>
          <w:lang w:eastAsia="en-US"/>
        </w:rPr>
        <w:t>Art.1.</w:t>
      </w:r>
      <w:r w:rsidR="008E5C01" w:rsidRPr="00AC6C7B">
        <w:rPr>
          <w:lang w:eastAsia="en-US"/>
        </w:rPr>
        <w:t xml:space="preserve"> Se însușește </w:t>
      </w:r>
      <w:r w:rsidR="008E5C01" w:rsidRPr="00AC6C7B">
        <w:rPr>
          <w:b/>
          <w:bCs/>
          <w:lang w:eastAsia="en-US"/>
        </w:rPr>
        <w:t>Raportul de evaluare</w:t>
      </w:r>
      <w:r w:rsidR="008E5C01" w:rsidRPr="00AC6C7B">
        <w:rPr>
          <w:lang w:eastAsia="en-US"/>
        </w:rPr>
        <w:t xml:space="preserve"> întocmit de Al Tomi Sorin Toma expert evaluator, potrivit Anexei nr. 1 - parte integrantă la prezenta hotărâre. </w:t>
      </w:r>
    </w:p>
    <w:p w14:paraId="03D792ED" w14:textId="77777777" w:rsidR="00AC6C7B" w:rsidRDefault="008E5C01" w:rsidP="00AC6C7B">
      <w:pPr>
        <w:suppressAutoHyphens w:val="0"/>
        <w:spacing w:after="120"/>
        <w:ind w:left="170" w:right="113"/>
        <w:jc w:val="both"/>
        <w:rPr>
          <w:bCs/>
          <w:lang w:eastAsia="en-US"/>
        </w:rPr>
      </w:pPr>
      <w:r w:rsidRPr="00AC6C7B">
        <w:rPr>
          <w:b/>
          <w:lang w:eastAsia="en-US"/>
        </w:rPr>
        <w:t xml:space="preserve">      Art.2.</w:t>
      </w:r>
      <w:r w:rsidRPr="00AC6C7B">
        <w:rPr>
          <w:lang w:eastAsia="en-US"/>
        </w:rPr>
        <w:t xml:space="preserve"> Se însușește </w:t>
      </w:r>
      <w:r w:rsidRPr="00AC6C7B">
        <w:rPr>
          <w:b/>
          <w:bCs/>
          <w:lang w:eastAsia="en-US"/>
        </w:rPr>
        <w:t>Studiul de oportunitate</w:t>
      </w:r>
      <w:r w:rsidRPr="00AC6C7B">
        <w:rPr>
          <w:lang w:eastAsia="en-US"/>
        </w:rPr>
        <w:t xml:space="preserve"> privind vânzarea </w:t>
      </w:r>
      <w:r w:rsidRPr="00AC6C7B">
        <w:rPr>
          <w:bCs/>
          <w:lang w:eastAsia="en-US"/>
        </w:rPr>
        <w:t>prin licitație publică a   imobilului ”Teren și construcții” situat în sat Săsciori, comuna Săsciori, jud.Alba, înscris în CF nr. 75499, nr.top.75499, teren în suprafață de 160 mp și nr.top.75499-C1 construcție anexă în suprafață de 66 mp, aparținând domeniului privat al comunei Săsciori, conform Anexei nr. 2, parte integrantă din prezenta hotărâre.</w:t>
      </w:r>
    </w:p>
    <w:p w14:paraId="0BC6E0EA" w14:textId="4B7B8974" w:rsidR="008E5C01" w:rsidRPr="00AC6C7B" w:rsidRDefault="00AC6C7B" w:rsidP="00AC6C7B">
      <w:pPr>
        <w:suppressAutoHyphens w:val="0"/>
        <w:spacing w:after="120"/>
        <w:ind w:left="170" w:right="113"/>
        <w:jc w:val="both"/>
        <w:rPr>
          <w:bCs/>
          <w:lang w:eastAsia="en-US"/>
        </w:rPr>
      </w:pPr>
      <w:r>
        <w:rPr>
          <w:b/>
          <w:lang w:eastAsia="en-US"/>
        </w:rPr>
        <w:t xml:space="preserve">      </w:t>
      </w:r>
      <w:r w:rsidR="008E5C01" w:rsidRPr="00AC6C7B">
        <w:rPr>
          <w:b/>
          <w:lang w:eastAsia="en-US"/>
        </w:rPr>
        <w:t>Art.3.</w:t>
      </w:r>
      <w:r w:rsidR="008E5C01" w:rsidRPr="00AC6C7B">
        <w:rPr>
          <w:lang w:eastAsia="en-US"/>
        </w:rPr>
        <w:t xml:space="preserve"> Se aprobă vânzarea </w:t>
      </w:r>
      <w:r w:rsidR="008E5C01" w:rsidRPr="00AC6C7B">
        <w:rPr>
          <w:bCs/>
          <w:lang w:eastAsia="en-US"/>
        </w:rPr>
        <w:t>prin licitație publică a imobilului ”Teren și construcții” situat în sat Săsciori, comuna Săsciori, jud.Alba, înscris în CF nr. 75499, nr.top.75499, teren în suprafață de 160 mp și nr.top.75499-C1 construcție anexă în suprafață de 66 mp, aparținând  domeniului privat al comunei Săsciori.</w:t>
      </w:r>
    </w:p>
    <w:p w14:paraId="67AF2F1F" w14:textId="246FF27C" w:rsidR="008E5C01" w:rsidRPr="00AC6C7B" w:rsidRDefault="00AC6C7B" w:rsidP="00AC6C7B">
      <w:pPr>
        <w:suppressAutoHyphens w:val="0"/>
        <w:spacing w:after="120"/>
        <w:ind w:left="170" w:right="113"/>
        <w:jc w:val="both"/>
        <w:rPr>
          <w:lang w:eastAsia="en-US"/>
        </w:rPr>
      </w:pPr>
      <w:r>
        <w:rPr>
          <w:b/>
          <w:lang w:eastAsia="en-US"/>
        </w:rPr>
        <w:t xml:space="preserve">       </w:t>
      </w:r>
      <w:r w:rsidR="008E5C01" w:rsidRPr="00AC6C7B">
        <w:rPr>
          <w:b/>
          <w:lang w:eastAsia="en-US"/>
        </w:rPr>
        <w:t>Art.4.</w:t>
      </w:r>
      <w:r w:rsidR="008E5C01" w:rsidRPr="00AC6C7B">
        <w:rPr>
          <w:bCs/>
          <w:lang w:eastAsia="en-US"/>
        </w:rPr>
        <w:t xml:space="preserve"> Contractul de vânzare a imobilului identificat la art.3. se va încheia potrivit legii, în formă autentificată la notar public, între Comuna Săsciori prin primar sau reprezentantul acestuia desemnat prin actul său de dispoziție – în calitate de vânzător și câștigătorul licitației publice – în calitate de cumpărător.</w:t>
      </w:r>
    </w:p>
    <w:p w14:paraId="46AFB3DB" w14:textId="02F8C4A4" w:rsidR="008E5C01" w:rsidRPr="00AC6C7B" w:rsidRDefault="00AC6C7B" w:rsidP="00AC6C7B">
      <w:pPr>
        <w:suppressAutoHyphens w:val="0"/>
        <w:spacing w:after="120"/>
        <w:ind w:left="170" w:right="113"/>
        <w:jc w:val="both"/>
        <w:rPr>
          <w:lang w:eastAsia="en-US"/>
        </w:rPr>
      </w:pPr>
      <w:r>
        <w:rPr>
          <w:b/>
          <w:bCs/>
          <w:lang w:eastAsia="en-US"/>
        </w:rPr>
        <w:t xml:space="preserve">      </w:t>
      </w:r>
      <w:r w:rsidR="008E5C01" w:rsidRPr="00AC6C7B">
        <w:rPr>
          <w:b/>
          <w:bCs/>
          <w:lang w:eastAsia="en-US"/>
        </w:rPr>
        <w:t>Art.5.</w:t>
      </w:r>
      <w:r w:rsidR="008E5C01" w:rsidRPr="00AC6C7B">
        <w:rPr>
          <w:lang w:eastAsia="en-US"/>
        </w:rPr>
        <w:t xml:space="preserve"> Stabilește ca prețul minim de vânzare al imobilului de la care urmează să înceapă licitația este de  </w:t>
      </w:r>
      <w:r w:rsidR="008E5C01" w:rsidRPr="00AC6C7B">
        <w:rPr>
          <w:b/>
          <w:lang w:eastAsia="en-US"/>
        </w:rPr>
        <w:t>25,62 euro/mp</w:t>
      </w:r>
      <w:r w:rsidR="008E5C01" w:rsidRPr="00AC6C7B">
        <w:rPr>
          <w:lang w:eastAsia="en-US"/>
        </w:rPr>
        <w:t xml:space="preserve">, respectiv suma de </w:t>
      </w:r>
      <w:r w:rsidR="008E5C01" w:rsidRPr="00AC6C7B">
        <w:rPr>
          <w:b/>
          <w:lang w:eastAsia="en-US"/>
        </w:rPr>
        <w:t>4.100 euro (20.300 lei).</w:t>
      </w:r>
    </w:p>
    <w:p w14:paraId="5D93B6D1" w14:textId="3805CC6E" w:rsidR="008E5C01" w:rsidRPr="00AC6C7B" w:rsidRDefault="00AC6C7B" w:rsidP="00AC6C7B">
      <w:pPr>
        <w:suppressAutoHyphens w:val="0"/>
        <w:spacing w:after="120"/>
        <w:ind w:left="170" w:right="113"/>
        <w:jc w:val="both"/>
        <w:rPr>
          <w:rFonts w:eastAsia="Calibri"/>
          <w:color w:val="000000"/>
          <w:lang w:eastAsia="en-US"/>
        </w:rPr>
      </w:pPr>
      <w:r>
        <w:rPr>
          <w:rFonts w:eastAsia="Calibri"/>
          <w:b/>
          <w:color w:val="000000"/>
          <w:lang w:eastAsia="en-US"/>
        </w:rPr>
        <w:t xml:space="preserve">      </w:t>
      </w:r>
      <w:r w:rsidR="008E5C01" w:rsidRPr="00AC6C7B">
        <w:rPr>
          <w:rFonts w:eastAsia="Calibri"/>
          <w:b/>
          <w:color w:val="000000"/>
          <w:lang w:eastAsia="en-US"/>
        </w:rPr>
        <w:t>Art.6.</w:t>
      </w:r>
      <w:r w:rsidR="008E5C01" w:rsidRPr="00AC6C7B">
        <w:rPr>
          <w:rFonts w:eastAsia="Calibri"/>
          <w:color w:val="000000"/>
          <w:lang w:eastAsia="en-US"/>
        </w:rPr>
        <w:t xml:space="preserve"> Preţul de vânzare al imobilului menţionat la art.3. se va achita în lei, la cursul BNR de la data vânzării şi se va achita integral la data încheierii contractului de vânzare-cumpărare.</w:t>
      </w:r>
    </w:p>
    <w:p w14:paraId="06D95D1A" w14:textId="4AABB289" w:rsidR="008E5C01" w:rsidRPr="00AC6C7B" w:rsidRDefault="00AC6C7B" w:rsidP="00AC6C7B">
      <w:pPr>
        <w:suppressAutoHyphens w:val="0"/>
        <w:spacing w:after="120"/>
        <w:ind w:right="113"/>
        <w:jc w:val="both"/>
        <w:rPr>
          <w:lang w:eastAsia="en-US"/>
        </w:rPr>
      </w:pPr>
      <w:r>
        <w:rPr>
          <w:b/>
          <w:lang w:eastAsia="en-US"/>
        </w:rPr>
        <w:t xml:space="preserve">          </w:t>
      </w:r>
      <w:r w:rsidR="008E5C01" w:rsidRPr="00AC6C7B">
        <w:rPr>
          <w:b/>
          <w:lang w:eastAsia="en-US"/>
        </w:rPr>
        <w:t>Art.7.</w:t>
      </w:r>
      <w:r w:rsidR="008E5C01" w:rsidRPr="00AC6C7B">
        <w:rPr>
          <w:lang w:eastAsia="en-US"/>
        </w:rPr>
        <w:t xml:space="preserve">  (1) Numeşte comisia de licitație în următoarea componenţă: </w:t>
      </w:r>
    </w:p>
    <w:p w14:paraId="5BD55482" w14:textId="77777777" w:rsidR="008E5C01" w:rsidRPr="00AC6C7B" w:rsidRDefault="008E5C01" w:rsidP="00AC6C7B">
      <w:pPr>
        <w:suppressAutoHyphens w:val="0"/>
        <w:spacing w:after="120"/>
        <w:ind w:left="170" w:right="113"/>
        <w:jc w:val="both"/>
        <w:rPr>
          <w:lang w:eastAsia="en-US"/>
        </w:rPr>
      </w:pPr>
      <w:r w:rsidRPr="00AC6C7B">
        <w:rPr>
          <w:lang w:eastAsia="en-US"/>
        </w:rPr>
        <w:t xml:space="preserve">Moga Adriana – inspector principal;  </w:t>
      </w:r>
    </w:p>
    <w:p w14:paraId="2217E38F" w14:textId="77777777" w:rsidR="008E5C01" w:rsidRPr="00AC6C7B" w:rsidRDefault="008E5C01" w:rsidP="00AC6C7B">
      <w:pPr>
        <w:suppressAutoHyphens w:val="0"/>
        <w:spacing w:after="120"/>
        <w:ind w:left="170" w:right="113"/>
        <w:jc w:val="both"/>
        <w:rPr>
          <w:lang w:eastAsia="en-US"/>
        </w:rPr>
      </w:pPr>
      <w:r w:rsidRPr="00AC6C7B">
        <w:rPr>
          <w:lang w:eastAsia="en-US"/>
        </w:rPr>
        <w:t>Martin Mihai George - consilier local;</w:t>
      </w:r>
    </w:p>
    <w:p w14:paraId="0981A0BF" w14:textId="77777777" w:rsidR="008E5C01" w:rsidRPr="00AC6C7B" w:rsidRDefault="008E5C01" w:rsidP="00AC6C7B">
      <w:pPr>
        <w:suppressAutoHyphens w:val="0"/>
        <w:spacing w:after="120"/>
        <w:ind w:left="170" w:right="113"/>
        <w:jc w:val="both"/>
        <w:rPr>
          <w:lang w:eastAsia="en-US"/>
        </w:rPr>
      </w:pPr>
      <w:r w:rsidRPr="00AC6C7B">
        <w:rPr>
          <w:lang w:eastAsia="en-US"/>
        </w:rPr>
        <w:t xml:space="preserve">Drăghici Daniela – consilier achiziții publice; </w:t>
      </w:r>
    </w:p>
    <w:p w14:paraId="4D0070EA" w14:textId="77777777" w:rsidR="008E5C01" w:rsidRPr="00AC6C7B" w:rsidRDefault="008E5C01" w:rsidP="00AC6C7B">
      <w:pPr>
        <w:suppressAutoHyphens w:val="0"/>
        <w:spacing w:after="120"/>
        <w:ind w:left="170" w:right="113"/>
        <w:jc w:val="both"/>
        <w:rPr>
          <w:lang w:eastAsia="en-US"/>
        </w:rPr>
      </w:pPr>
      <w:r w:rsidRPr="00AC6C7B">
        <w:rPr>
          <w:lang w:eastAsia="en-US"/>
        </w:rPr>
        <w:t>Groza Ligia Daniela – secretarul general al comunei Săsciori;</w:t>
      </w:r>
    </w:p>
    <w:p w14:paraId="24F89D52" w14:textId="77777777" w:rsidR="008E5C01" w:rsidRPr="00AC6C7B" w:rsidRDefault="008E5C01" w:rsidP="00AC6C7B">
      <w:pPr>
        <w:suppressAutoHyphens w:val="0"/>
        <w:spacing w:after="120"/>
        <w:ind w:left="170" w:right="113"/>
        <w:jc w:val="both"/>
        <w:rPr>
          <w:lang w:eastAsia="en-US"/>
        </w:rPr>
      </w:pPr>
      <w:r w:rsidRPr="00AC6C7B">
        <w:rPr>
          <w:lang w:eastAsia="en-US"/>
        </w:rPr>
        <w:t>Reprezentant al structurii teritoriale al Agenției Naționale de Administrare Fiscală;</w:t>
      </w:r>
    </w:p>
    <w:p w14:paraId="70B8243C" w14:textId="77777777" w:rsidR="008E5C01" w:rsidRPr="00AC6C7B" w:rsidRDefault="008E5C01" w:rsidP="00AC6C7B">
      <w:pPr>
        <w:suppressAutoHyphens w:val="0"/>
        <w:spacing w:after="120"/>
        <w:ind w:left="170" w:right="113"/>
        <w:jc w:val="both"/>
        <w:rPr>
          <w:lang w:eastAsia="en-US"/>
        </w:rPr>
      </w:pPr>
      <w:r w:rsidRPr="00AC6C7B">
        <w:rPr>
          <w:lang w:eastAsia="en-US"/>
        </w:rPr>
        <w:t xml:space="preserve">       (2) Numește comisia de soluționare a contestațiilor în următoarea componență:</w:t>
      </w:r>
    </w:p>
    <w:p w14:paraId="6352FCA5" w14:textId="77777777" w:rsidR="008E5C01" w:rsidRPr="00AC6C7B" w:rsidRDefault="008E5C01" w:rsidP="00AC6C7B">
      <w:pPr>
        <w:suppressAutoHyphens w:val="0"/>
        <w:spacing w:after="120"/>
        <w:ind w:left="170" w:right="113"/>
        <w:jc w:val="both"/>
        <w:rPr>
          <w:lang w:eastAsia="en-US"/>
        </w:rPr>
      </w:pPr>
      <w:r w:rsidRPr="00AC6C7B">
        <w:rPr>
          <w:lang w:eastAsia="en-US"/>
        </w:rPr>
        <w:t>Podean Ionela Cornelia – inspector asistent;</w:t>
      </w:r>
    </w:p>
    <w:p w14:paraId="01B320AF" w14:textId="77777777" w:rsidR="008E5C01" w:rsidRPr="00AC6C7B" w:rsidRDefault="008E5C01" w:rsidP="00AC6C7B">
      <w:pPr>
        <w:suppressAutoHyphens w:val="0"/>
        <w:spacing w:after="120"/>
        <w:ind w:left="170" w:right="113"/>
        <w:jc w:val="both"/>
        <w:rPr>
          <w:lang w:eastAsia="en-US"/>
        </w:rPr>
      </w:pPr>
      <w:r w:rsidRPr="00AC6C7B">
        <w:rPr>
          <w:lang w:eastAsia="en-US"/>
        </w:rPr>
        <w:t>Stănuș Nicolae – consilier local;</w:t>
      </w:r>
    </w:p>
    <w:p w14:paraId="4FF98BC7" w14:textId="77777777" w:rsidR="008E5C01" w:rsidRPr="00AC6C7B" w:rsidRDefault="008E5C01" w:rsidP="00AC6C7B">
      <w:pPr>
        <w:suppressAutoHyphens w:val="0"/>
        <w:spacing w:after="120"/>
        <w:ind w:left="170" w:right="113"/>
        <w:jc w:val="both"/>
        <w:rPr>
          <w:lang w:eastAsia="en-US"/>
        </w:rPr>
      </w:pPr>
      <w:r w:rsidRPr="00AC6C7B">
        <w:rPr>
          <w:lang w:eastAsia="en-US"/>
        </w:rPr>
        <w:t>Bogdan Andrei Nicolae – consilier I;</w:t>
      </w:r>
    </w:p>
    <w:p w14:paraId="33741F99" w14:textId="77777777" w:rsidR="008E5C01" w:rsidRPr="00AC6C7B" w:rsidRDefault="008E5C01" w:rsidP="00AC6C7B">
      <w:pPr>
        <w:suppressAutoHyphens w:val="0"/>
        <w:spacing w:after="120"/>
        <w:ind w:left="170" w:right="113"/>
        <w:jc w:val="both"/>
        <w:rPr>
          <w:lang w:eastAsia="en-US"/>
        </w:rPr>
      </w:pPr>
      <w:r w:rsidRPr="00AC6C7B">
        <w:rPr>
          <w:lang w:eastAsia="en-US"/>
        </w:rPr>
        <w:t>Maer Camelia Elena – inspector superior;</w:t>
      </w:r>
    </w:p>
    <w:p w14:paraId="08ECF3F2" w14:textId="77777777" w:rsidR="008E5C01" w:rsidRPr="00AC6C7B" w:rsidRDefault="008E5C01" w:rsidP="00AC6C7B">
      <w:pPr>
        <w:suppressAutoHyphens w:val="0"/>
        <w:spacing w:after="120"/>
        <w:ind w:left="170" w:right="113"/>
        <w:jc w:val="both"/>
        <w:rPr>
          <w:lang w:eastAsia="en-US"/>
        </w:rPr>
      </w:pPr>
      <w:r w:rsidRPr="00AC6C7B">
        <w:rPr>
          <w:lang w:eastAsia="en-US"/>
        </w:rPr>
        <w:t>Reprezentant al structurii teritoriale al Agenției Naționale de Administrare Fiscală;</w:t>
      </w:r>
    </w:p>
    <w:p w14:paraId="055749B5" w14:textId="77777777" w:rsidR="008E5C01" w:rsidRPr="00AC6C7B" w:rsidRDefault="008E5C01" w:rsidP="00AC6C7B">
      <w:pPr>
        <w:suppressAutoHyphens w:val="0"/>
        <w:spacing w:after="120"/>
        <w:ind w:left="170" w:right="113" w:firstLine="720"/>
        <w:jc w:val="both"/>
        <w:rPr>
          <w:lang w:eastAsia="en-US"/>
        </w:rPr>
      </w:pPr>
      <w:r w:rsidRPr="00AC6C7B">
        <w:rPr>
          <w:b/>
          <w:lang w:eastAsia="en-US"/>
        </w:rPr>
        <w:t>Art.8.</w:t>
      </w:r>
      <w:r w:rsidRPr="00AC6C7B">
        <w:rPr>
          <w:lang w:eastAsia="en-US"/>
        </w:rPr>
        <w:t xml:space="preserve">  Se aprobă taxa de participare în cuantum de 100 lei și garanția de participare la licitație publică în procent de 5% din prețul minim de pornire a licitației aprobat la art.5., în cuantum de 205  euro. </w:t>
      </w:r>
    </w:p>
    <w:p w14:paraId="1E8C72B2" w14:textId="77777777" w:rsidR="00AC6C7B" w:rsidRDefault="008E5C01" w:rsidP="00AC6C7B">
      <w:pPr>
        <w:suppressAutoHyphens w:val="0"/>
        <w:spacing w:after="120"/>
        <w:ind w:left="170" w:right="113" w:firstLine="720"/>
        <w:jc w:val="both"/>
        <w:rPr>
          <w:lang w:eastAsia="en-US"/>
        </w:rPr>
      </w:pPr>
      <w:r w:rsidRPr="00AC6C7B">
        <w:rPr>
          <w:lang w:eastAsia="en-US"/>
        </w:rPr>
        <w:lastRenderedPageBreak/>
        <w:t xml:space="preserve"> </w:t>
      </w:r>
    </w:p>
    <w:p w14:paraId="00B3607A" w14:textId="37ED1D5E" w:rsidR="008E5C01" w:rsidRPr="00AC6C7B" w:rsidRDefault="008E5C01" w:rsidP="00AC6C7B">
      <w:pPr>
        <w:suppressAutoHyphens w:val="0"/>
        <w:spacing w:after="120"/>
        <w:ind w:left="170" w:right="113" w:firstLine="720"/>
        <w:jc w:val="both"/>
        <w:rPr>
          <w:lang w:eastAsia="en-US"/>
        </w:rPr>
      </w:pPr>
      <w:r w:rsidRPr="00AC6C7B">
        <w:rPr>
          <w:b/>
          <w:bCs/>
          <w:lang w:eastAsia="en-US"/>
        </w:rPr>
        <w:t>Art.9.</w:t>
      </w:r>
      <w:r w:rsidRPr="00AC6C7B">
        <w:rPr>
          <w:lang w:eastAsia="en-US"/>
        </w:rPr>
        <w:t xml:space="preserve"> Se aprobă documentația de atribuire pentru organizarea și desfășurarea licitației publice pentru vânzarea imobilului identificat la art.3., conform anexei nr. 3 care face parte integrantă din prezenta hotărâre.</w:t>
      </w:r>
    </w:p>
    <w:p w14:paraId="7C88D2E0" w14:textId="77777777" w:rsidR="008E5C01" w:rsidRPr="00AC6C7B" w:rsidRDefault="008E5C01" w:rsidP="00AC6C7B">
      <w:pPr>
        <w:suppressAutoHyphens w:val="0"/>
        <w:spacing w:after="120"/>
        <w:ind w:left="170" w:right="113" w:firstLine="720"/>
        <w:jc w:val="both"/>
        <w:rPr>
          <w:lang w:eastAsia="en-US"/>
        </w:rPr>
      </w:pPr>
      <w:r w:rsidRPr="00AC6C7B">
        <w:rPr>
          <w:b/>
          <w:lang w:eastAsia="en-US"/>
        </w:rPr>
        <w:t>Art.10.</w:t>
      </w:r>
      <w:r w:rsidRPr="00AC6C7B">
        <w:rPr>
          <w:lang w:eastAsia="en-US"/>
        </w:rPr>
        <w:t xml:space="preserve"> Prezenta hotărâre poate fi contestată potrivit Legii contenciosului administrativ nr. 554/2004.</w:t>
      </w:r>
    </w:p>
    <w:p w14:paraId="280EE22D" w14:textId="77777777" w:rsidR="008E5C01" w:rsidRPr="00AC6C7B" w:rsidRDefault="008E5C01" w:rsidP="00AC6C7B">
      <w:pPr>
        <w:suppressAutoHyphens w:val="0"/>
        <w:spacing w:after="120"/>
        <w:ind w:left="170" w:right="113" w:firstLine="720"/>
        <w:jc w:val="both"/>
        <w:rPr>
          <w:rFonts w:eastAsia="Calibri"/>
          <w:color w:val="000000"/>
          <w:lang w:eastAsia="en-US"/>
        </w:rPr>
      </w:pPr>
      <w:r w:rsidRPr="00AC6C7B">
        <w:rPr>
          <w:rFonts w:eastAsia="Calibri"/>
          <w:b/>
          <w:bCs/>
          <w:color w:val="000000"/>
          <w:lang w:eastAsia="en-US"/>
        </w:rPr>
        <w:t xml:space="preserve">Art.11.  </w:t>
      </w:r>
      <w:r w:rsidRPr="00AC6C7B">
        <w:rPr>
          <w:rFonts w:eastAsia="Calibri"/>
          <w:color w:val="000000"/>
          <w:lang w:eastAsia="en-US"/>
        </w:rPr>
        <w:t xml:space="preserve">Prezenta hotărâre se comunică: </w:t>
      </w:r>
    </w:p>
    <w:p w14:paraId="5E078EAB" w14:textId="77777777" w:rsidR="008E5C01" w:rsidRPr="00AC6C7B" w:rsidRDefault="008E5C01" w:rsidP="00AC6C7B">
      <w:pPr>
        <w:suppressAutoHyphens w:val="0"/>
        <w:spacing w:after="120"/>
        <w:ind w:left="170" w:right="113" w:firstLine="720"/>
        <w:jc w:val="both"/>
        <w:rPr>
          <w:rFonts w:eastAsia="Calibri"/>
          <w:color w:val="000000"/>
          <w:lang w:eastAsia="en-US"/>
        </w:rPr>
      </w:pPr>
      <w:r w:rsidRPr="00AC6C7B">
        <w:rPr>
          <w:rFonts w:eastAsia="Calibri"/>
          <w:color w:val="000000"/>
          <w:lang w:eastAsia="en-US"/>
        </w:rPr>
        <w:t>- Instituţiei prefectului judeţul Alba;</w:t>
      </w:r>
    </w:p>
    <w:p w14:paraId="62F92A68" w14:textId="77777777" w:rsidR="008E5C01" w:rsidRPr="00AC6C7B" w:rsidRDefault="008E5C01" w:rsidP="00AC6C7B">
      <w:pPr>
        <w:suppressAutoHyphens w:val="0"/>
        <w:spacing w:after="120"/>
        <w:ind w:left="170" w:right="113" w:firstLine="720"/>
        <w:jc w:val="both"/>
        <w:rPr>
          <w:rFonts w:eastAsia="Calibri"/>
          <w:color w:val="000000"/>
          <w:lang w:eastAsia="en-US"/>
        </w:rPr>
      </w:pPr>
      <w:r w:rsidRPr="00AC6C7B">
        <w:rPr>
          <w:rFonts w:eastAsia="Calibri"/>
          <w:color w:val="000000"/>
          <w:lang w:eastAsia="en-US"/>
        </w:rPr>
        <w:t>- Compartimentului  Contabilitate;</w:t>
      </w:r>
    </w:p>
    <w:p w14:paraId="0BDCD464" w14:textId="77777777" w:rsidR="008E5C01" w:rsidRPr="00AC6C7B" w:rsidRDefault="008E5C01" w:rsidP="00AC6C7B">
      <w:pPr>
        <w:suppressAutoHyphens w:val="0"/>
        <w:spacing w:after="120"/>
        <w:ind w:left="170" w:right="113" w:firstLine="720"/>
        <w:jc w:val="both"/>
        <w:rPr>
          <w:rFonts w:eastAsia="Calibri"/>
          <w:color w:val="000000"/>
          <w:lang w:eastAsia="en-US"/>
        </w:rPr>
      </w:pPr>
      <w:r w:rsidRPr="00AC6C7B">
        <w:rPr>
          <w:rFonts w:eastAsia="Calibri"/>
          <w:color w:val="000000"/>
          <w:lang w:eastAsia="en-US"/>
        </w:rPr>
        <w:t>- Compartimentului Cadastru, amenajarea teritoriului și achiziții publice;</w:t>
      </w:r>
    </w:p>
    <w:p w14:paraId="31CCB66D" w14:textId="77777777" w:rsidR="008E5C01" w:rsidRPr="00AC6C7B" w:rsidRDefault="008E5C01" w:rsidP="00AC6C7B">
      <w:pPr>
        <w:suppressAutoHyphens w:val="0"/>
        <w:spacing w:after="120"/>
        <w:ind w:left="170" w:right="113" w:firstLine="720"/>
        <w:jc w:val="both"/>
        <w:rPr>
          <w:rFonts w:eastAsia="Calibri"/>
          <w:color w:val="000000"/>
          <w:lang w:eastAsia="en-US"/>
        </w:rPr>
      </w:pPr>
      <w:r w:rsidRPr="00AC6C7B">
        <w:rPr>
          <w:rFonts w:eastAsia="Calibri"/>
          <w:color w:val="000000"/>
          <w:lang w:eastAsia="en-US"/>
        </w:rPr>
        <w:t xml:space="preserve">- Primarului comunei Săsciori; </w:t>
      </w:r>
    </w:p>
    <w:p w14:paraId="157F52FC" w14:textId="77777777" w:rsidR="008E5C01" w:rsidRPr="00AC6C7B" w:rsidRDefault="008E5C01" w:rsidP="00AC6C7B">
      <w:pPr>
        <w:suppressAutoHyphens w:val="0"/>
        <w:spacing w:after="120"/>
        <w:ind w:left="170" w:right="113" w:firstLine="720"/>
        <w:jc w:val="both"/>
        <w:rPr>
          <w:rFonts w:eastAsia="Calibri"/>
          <w:color w:val="000000"/>
          <w:lang w:eastAsia="en-US"/>
        </w:rPr>
      </w:pPr>
      <w:r w:rsidRPr="00AC6C7B">
        <w:rPr>
          <w:rFonts w:eastAsia="Calibri"/>
          <w:color w:val="000000"/>
          <w:lang w:eastAsia="en-US"/>
        </w:rPr>
        <w:t>- un exemplar la dosar.</w:t>
      </w:r>
    </w:p>
    <w:p w14:paraId="3DFB9712" w14:textId="509F49CA" w:rsidR="00984F55" w:rsidRPr="00AC6C7B" w:rsidRDefault="00984F55" w:rsidP="00AC6C7B">
      <w:pPr>
        <w:suppressAutoHyphens w:val="0"/>
        <w:spacing w:after="120"/>
        <w:ind w:left="170" w:right="113"/>
        <w:jc w:val="both"/>
        <w:rPr>
          <w:rFonts w:eastAsia="SimSun"/>
          <w:kern w:val="1"/>
          <w:lang w:eastAsia="hi-IN" w:bidi="hi-IN"/>
        </w:rPr>
      </w:pPr>
    </w:p>
    <w:p w14:paraId="0B06826E" w14:textId="74A355D8" w:rsidR="00196E22" w:rsidRPr="00AC6C7B" w:rsidRDefault="002A541A" w:rsidP="00AC6C7B">
      <w:pPr>
        <w:spacing w:after="120"/>
        <w:ind w:left="170" w:right="113" w:hanging="360"/>
        <w:jc w:val="both"/>
      </w:pPr>
      <w:r w:rsidRPr="00AC6C7B">
        <w:t xml:space="preserve">                                                  Săsciori, </w:t>
      </w:r>
      <w:r w:rsidR="00ED7A91" w:rsidRPr="00AC6C7B">
        <w:t>29 august</w:t>
      </w:r>
      <w:r w:rsidR="00AF716D" w:rsidRPr="00AC6C7B">
        <w:t xml:space="preserve"> </w:t>
      </w:r>
      <w:r w:rsidRPr="00AC6C7B">
        <w:t xml:space="preserve"> 2024</w:t>
      </w:r>
    </w:p>
    <w:p w14:paraId="6CE4AB5C" w14:textId="77777777" w:rsidR="007019F7" w:rsidRPr="00AC6C7B" w:rsidRDefault="007019F7" w:rsidP="00AC6C7B">
      <w:pPr>
        <w:suppressAutoHyphens w:val="0"/>
        <w:autoSpaceDE w:val="0"/>
        <w:autoSpaceDN w:val="0"/>
        <w:adjustRightInd w:val="0"/>
        <w:spacing w:after="120"/>
        <w:ind w:left="170" w:right="113"/>
        <w:jc w:val="both"/>
      </w:pPr>
    </w:p>
    <w:p w14:paraId="1E37DBC0" w14:textId="77777777" w:rsidR="0052389B" w:rsidRPr="00AC6C7B" w:rsidRDefault="0052389B" w:rsidP="00AC6C7B">
      <w:pPr>
        <w:suppressAutoHyphens w:val="0"/>
        <w:autoSpaceDE w:val="0"/>
        <w:autoSpaceDN w:val="0"/>
        <w:adjustRightInd w:val="0"/>
        <w:ind w:left="170" w:right="113"/>
        <w:jc w:val="both"/>
      </w:pPr>
    </w:p>
    <w:p w14:paraId="05038551" w14:textId="6EBE0D5A" w:rsidR="002812FF" w:rsidRPr="00AC6C7B" w:rsidRDefault="00E70A1F" w:rsidP="00AC6C7B">
      <w:pPr>
        <w:suppressAutoHyphens w:val="0"/>
        <w:autoSpaceDE w:val="0"/>
        <w:autoSpaceDN w:val="0"/>
        <w:adjustRightInd w:val="0"/>
        <w:ind w:left="170" w:right="113"/>
        <w:jc w:val="both"/>
      </w:pPr>
      <w:r w:rsidRPr="00AC6C7B">
        <w:t xml:space="preserve">   </w:t>
      </w:r>
      <w:r w:rsidR="00483E9A" w:rsidRPr="00AC6C7B">
        <w:t xml:space="preserve">    </w:t>
      </w:r>
      <w:r w:rsidR="002812FF" w:rsidRPr="00AC6C7B">
        <w:t>Preşedinte</w:t>
      </w:r>
      <w:r w:rsidR="00F73690" w:rsidRPr="00AC6C7B">
        <w:t xml:space="preserve"> de şedință</w:t>
      </w:r>
      <w:r w:rsidR="00814F4D" w:rsidRPr="00AC6C7B">
        <w:t>,</w:t>
      </w:r>
      <w:r w:rsidR="00F73690" w:rsidRPr="00AC6C7B">
        <w:t xml:space="preserve">                    </w:t>
      </w:r>
      <w:r w:rsidR="002812FF" w:rsidRPr="00AC6C7B">
        <w:t xml:space="preserve">   </w:t>
      </w:r>
      <w:r w:rsidR="00F73690" w:rsidRPr="00AC6C7B">
        <w:t xml:space="preserve">      </w:t>
      </w:r>
      <w:r w:rsidR="002812FF" w:rsidRPr="00AC6C7B">
        <w:t xml:space="preserve"> </w:t>
      </w:r>
      <w:r w:rsidR="00814F4D" w:rsidRPr="00AC6C7B">
        <w:t xml:space="preserve">                </w:t>
      </w:r>
      <w:r w:rsidRPr="00AC6C7B">
        <w:t xml:space="preserve"> </w:t>
      </w:r>
      <w:r w:rsidR="002812FF" w:rsidRPr="00AC6C7B">
        <w:t>Contrasemnează pentru legalitate,</w:t>
      </w:r>
    </w:p>
    <w:p w14:paraId="731E2906" w14:textId="613AC52E" w:rsidR="002812FF" w:rsidRPr="00AC6C7B" w:rsidRDefault="00F368DF" w:rsidP="00AC6C7B">
      <w:pPr>
        <w:pStyle w:val="Frspaiere1"/>
        <w:ind w:left="170" w:right="113"/>
        <w:jc w:val="both"/>
        <w:rPr>
          <w:rFonts w:ascii="Times New Roman" w:hAnsi="Times New Roman" w:cs="Times New Roman"/>
          <w:sz w:val="24"/>
          <w:szCs w:val="24"/>
        </w:rPr>
      </w:pPr>
      <w:r w:rsidRPr="00AC6C7B">
        <w:rPr>
          <w:rFonts w:ascii="Times New Roman" w:hAnsi="Times New Roman" w:cs="Times New Roman"/>
          <w:sz w:val="24"/>
          <w:szCs w:val="24"/>
        </w:rPr>
        <w:t xml:space="preserve">             </w:t>
      </w:r>
      <w:r w:rsidR="00814F4D" w:rsidRPr="00AC6C7B">
        <w:rPr>
          <w:rFonts w:ascii="Times New Roman" w:hAnsi="Times New Roman" w:cs="Times New Roman"/>
          <w:sz w:val="24"/>
          <w:szCs w:val="24"/>
        </w:rPr>
        <w:t xml:space="preserve">    </w:t>
      </w:r>
      <w:r w:rsidRPr="00AC6C7B">
        <w:rPr>
          <w:rFonts w:ascii="Times New Roman" w:hAnsi="Times New Roman" w:cs="Times New Roman"/>
          <w:sz w:val="24"/>
          <w:szCs w:val="24"/>
        </w:rPr>
        <w:t xml:space="preserve"> Consilier                                                    </w:t>
      </w:r>
      <w:r w:rsidR="00814F4D" w:rsidRPr="00AC6C7B">
        <w:rPr>
          <w:rFonts w:ascii="Times New Roman" w:hAnsi="Times New Roman" w:cs="Times New Roman"/>
          <w:sz w:val="24"/>
          <w:szCs w:val="24"/>
        </w:rPr>
        <w:t xml:space="preserve">          </w:t>
      </w:r>
      <w:r w:rsidRPr="00AC6C7B">
        <w:rPr>
          <w:rFonts w:ascii="Times New Roman" w:hAnsi="Times New Roman" w:cs="Times New Roman"/>
          <w:sz w:val="24"/>
          <w:szCs w:val="24"/>
        </w:rPr>
        <w:t>Secretar general UAT</w:t>
      </w:r>
    </w:p>
    <w:p w14:paraId="6EC62379" w14:textId="478F921A" w:rsidR="0001405D" w:rsidRPr="00AC6C7B" w:rsidRDefault="00F368DF" w:rsidP="00AC6C7B">
      <w:pPr>
        <w:pStyle w:val="Frspaiere1"/>
        <w:ind w:left="170" w:right="113"/>
        <w:jc w:val="both"/>
        <w:rPr>
          <w:rFonts w:ascii="Times New Roman" w:hAnsi="Times New Roman" w:cs="Times New Roman"/>
          <w:sz w:val="24"/>
          <w:szCs w:val="24"/>
        </w:rPr>
      </w:pPr>
      <w:r w:rsidRPr="00AC6C7B">
        <w:rPr>
          <w:rFonts w:ascii="Times New Roman" w:hAnsi="Times New Roman" w:cs="Times New Roman"/>
          <w:sz w:val="24"/>
          <w:szCs w:val="24"/>
        </w:rPr>
        <w:t xml:space="preserve">       </w:t>
      </w:r>
      <w:r w:rsidR="00AF716D" w:rsidRPr="00AC6C7B">
        <w:rPr>
          <w:rFonts w:ascii="Times New Roman" w:hAnsi="Times New Roman" w:cs="Times New Roman"/>
          <w:sz w:val="24"/>
          <w:szCs w:val="24"/>
        </w:rPr>
        <w:t xml:space="preserve"> </w:t>
      </w:r>
      <w:r w:rsidR="00ED7A91" w:rsidRPr="00AC6C7B">
        <w:rPr>
          <w:rFonts w:ascii="Times New Roman" w:hAnsi="Times New Roman" w:cs="Times New Roman"/>
          <w:sz w:val="24"/>
          <w:szCs w:val="24"/>
        </w:rPr>
        <w:t>Pintilie Nicolae Florian</w:t>
      </w:r>
      <w:r w:rsidR="00557D56" w:rsidRPr="00AC6C7B">
        <w:rPr>
          <w:rFonts w:ascii="Times New Roman" w:hAnsi="Times New Roman" w:cs="Times New Roman"/>
          <w:sz w:val="24"/>
          <w:szCs w:val="24"/>
        </w:rPr>
        <w:t xml:space="preserve">                                                   </w:t>
      </w:r>
      <w:r w:rsidR="00482C54" w:rsidRPr="00AC6C7B">
        <w:rPr>
          <w:rFonts w:ascii="Times New Roman" w:hAnsi="Times New Roman" w:cs="Times New Roman"/>
          <w:sz w:val="24"/>
          <w:szCs w:val="24"/>
        </w:rPr>
        <w:t xml:space="preserve">  </w:t>
      </w:r>
      <w:r w:rsidRPr="00AC6C7B">
        <w:rPr>
          <w:rFonts w:ascii="Times New Roman" w:hAnsi="Times New Roman" w:cs="Times New Roman"/>
          <w:sz w:val="24"/>
          <w:szCs w:val="24"/>
        </w:rPr>
        <w:t>Groza Ligia Daniel</w:t>
      </w:r>
      <w:r w:rsidR="00814F4D" w:rsidRPr="00AC6C7B">
        <w:rPr>
          <w:rFonts w:ascii="Times New Roman" w:hAnsi="Times New Roman" w:cs="Times New Roman"/>
          <w:sz w:val="24"/>
          <w:szCs w:val="24"/>
        </w:rPr>
        <w:t>a</w:t>
      </w:r>
    </w:p>
    <w:p w14:paraId="0ACF3741" w14:textId="77777777" w:rsidR="0001405D" w:rsidRPr="00AC6C7B" w:rsidRDefault="0001405D" w:rsidP="00AC6C7B">
      <w:pPr>
        <w:pStyle w:val="Frspaiere1"/>
        <w:spacing w:after="120"/>
        <w:ind w:left="170" w:right="113"/>
        <w:jc w:val="both"/>
        <w:rPr>
          <w:rFonts w:ascii="Times New Roman" w:hAnsi="Times New Roman" w:cs="Times New Roman"/>
          <w:sz w:val="24"/>
          <w:szCs w:val="24"/>
        </w:rPr>
      </w:pPr>
    </w:p>
    <w:p w14:paraId="76523D6E" w14:textId="77777777" w:rsidR="006A1618" w:rsidRDefault="006A1618" w:rsidP="00AC6C7B">
      <w:pPr>
        <w:pStyle w:val="Frspaiere1"/>
        <w:spacing w:after="120"/>
        <w:ind w:left="170" w:right="113"/>
        <w:jc w:val="both"/>
        <w:rPr>
          <w:rFonts w:ascii="Times New Roman" w:hAnsi="Times New Roman" w:cs="Times New Roman"/>
          <w:sz w:val="24"/>
          <w:szCs w:val="24"/>
        </w:rPr>
      </w:pPr>
    </w:p>
    <w:p w14:paraId="0E1A95B5"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3F0A3541"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5E7A5BFA"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5EF1EC85"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0F77DD18"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62036289"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7EAC0A52"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21EAC9D1"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744F63A9" w14:textId="77777777" w:rsidR="00AC6C7B" w:rsidRDefault="00AC6C7B" w:rsidP="00AC6C7B">
      <w:pPr>
        <w:pStyle w:val="Frspaiere1"/>
        <w:spacing w:after="120"/>
        <w:ind w:left="170" w:right="113"/>
        <w:jc w:val="both"/>
        <w:rPr>
          <w:rFonts w:ascii="Times New Roman" w:hAnsi="Times New Roman" w:cs="Times New Roman"/>
          <w:sz w:val="24"/>
          <w:szCs w:val="24"/>
        </w:rPr>
      </w:pPr>
    </w:p>
    <w:p w14:paraId="732408E2" w14:textId="77777777" w:rsidR="00AC6C7B" w:rsidRPr="00AC6C7B" w:rsidRDefault="00AC6C7B" w:rsidP="00AC6C7B">
      <w:pPr>
        <w:pStyle w:val="Frspaiere1"/>
        <w:spacing w:after="120"/>
        <w:ind w:left="170" w:right="113"/>
        <w:jc w:val="both"/>
        <w:rPr>
          <w:rFonts w:ascii="Times New Roman" w:hAnsi="Times New Roman" w:cs="Times New Roman"/>
          <w:sz w:val="24"/>
          <w:szCs w:val="24"/>
        </w:rPr>
      </w:pPr>
    </w:p>
    <w:p w14:paraId="49AC101F" w14:textId="0910F1AF" w:rsidR="0001405D" w:rsidRPr="00AC6C7B" w:rsidRDefault="0001405D" w:rsidP="00AC6C7B">
      <w:pPr>
        <w:pStyle w:val="Frspaiere1"/>
        <w:spacing w:after="120"/>
        <w:ind w:left="170" w:right="113"/>
        <w:jc w:val="both"/>
        <w:rPr>
          <w:rFonts w:ascii="Times New Roman" w:hAnsi="Times New Roman" w:cs="Times New Roman"/>
          <w:sz w:val="24"/>
          <w:szCs w:val="24"/>
        </w:rPr>
      </w:pPr>
      <w:proofErr w:type="spellStart"/>
      <w:r w:rsidRPr="00AC6C7B">
        <w:rPr>
          <w:rStyle w:val="Fontdeparagrafimplicit1"/>
          <w:rFonts w:ascii="Times New Roman" w:hAnsi="Times New Roman" w:cs="Times New Roman"/>
          <w:b/>
          <w:bCs/>
          <w:i/>
          <w:sz w:val="24"/>
          <w:szCs w:val="24"/>
          <w:lang w:val="fr-FR"/>
        </w:rPr>
        <w:t>Prezenta</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Hotărâre</w:t>
      </w:r>
      <w:proofErr w:type="spellEnd"/>
      <w:r w:rsidRPr="00AC6C7B">
        <w:rPr>
          <w:rStyle w:val="Fontdeparagrafimplicit1"/>
          <w:rFonts w:ascii="Times New Roman" w:hAnsi="Times New Roman" w:cs="Times New Roman"/>
          <w:b/>
          <w:bCs/>
          <w:i/>
          <w:sz w:val="24"/>
          <w:szCs w:val="24"/>
          <w:lang w:val="fr-FR"/>
        </w:rPr>
        <w:t xml:space="preserve"> a </w:t>
      </w:r>
      <w:proofErr w:type="spellStart"/>
      <w:r w:rsidRPr="00AC6C7B">
        <w:rPr>
          <w:rStyle w:val="Fontdeparagrafimplicit1"/>
          <w:rFonts w:ascii="Times New Roman" w:hAnsi="Times New Roman" w:cs="Times New Roman"/>
          <w:b/>
          <w:bCs/>
          <w:i/>
          <w:sz w:val="24"/>
          <w:szCs w:val="24"/>
          <w:lang w:val="fr-FR"/>
        </w:rPr>
        <w:t>fost</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adoptată</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cu</w:t>
      </w:r>
      <w:proofErr w:type="spellEnd"/>
      <w:r w:rsidRPr="00AC6C7B">
        <w:rPr>
          <w:rStyle w:val="Fontdeparagrafimplicit1"/>
          <w:rFonts w:ascii="Times New Roman" w:hAnsi="Times New Roman" w:cs="Times New Roman"/>
          <w:b/>
          <w:bCs/>
          <w:i/>
          <w:sz w:val="24"/>
          <w:szCs w:val="24"/>
          <w:lang w:val="fr-FR"/>
        </w:rPr>
        <w:t xml:space="preserve"> un </w:t>
      </w:r>
      <w:proofErr w:type="spellStart"/>
      <w:r w:rsidRPr="00AC6C7B">
        <w:rPr>
          <w:rStyle w:val="Fontdeparagrafimplicit1"/>
          <w:rFonts w:ascii="Times New Roman" w:hAnsi="Times New Roman" w:cs="Times New Roman"/>
          <w:b/>
          <w:bCs/>
          <w:i/>
          <w:sz w:val="24"/>
          <w:szCs w:val="24"/>
          <w:lang w:val="fr-FR"/>
        </w:rPr>
        <w:t>numar</w:t>
      </w:r>
      <w:proofErr w:type="spellEnd"/>
      <w:r w:rsidRPr="00AC6C7B">
        <w:rPr>
          <w:rStyle w:val="Fontdeparagrafimplicit1"/>
          <w:rFonts w:ascii="Times New Roman" w:hAnsi="Times New Roman" w:cs="Times New Roman"/>
          <w:b/>
          <w:bCs/>
          <w:i/>
          <w:sz w:val="24"/>
          <w:szCs w:val="24"/>
          <w:lang w:val="fr-FR"/>
        </w:rPr>
        <w:t xml:space="preserve"> de 15 </w:t>
      </w:r>
      <w:proofErr w:type="spellStart"/>
      <w:r w:rsidRPr="00AC6C7B">
        <w:rPr>
          <w:rStyle w:val="Fontdeparagrafimplicit1"/>
          <w:rFonts w:ascii="Times New Roman" w:hAnsi="Times New Roman" w:cs="Times New Roman"/>
          <w:b/>
          <w:bCs/>
          <w:i/>
          <w:sz w:val="24"/>
          <w:szCs w:val="24"/>
          <w:lang w:val="fr-FR"/>
        </w:rPr>
        <w:t>voturi</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favorabile</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valabil</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exprimate</w:t>
      </w:r>
      <w:proofErr w:type="spellEnd"/>
      <w:r w:rsidRPr="00AC6C7B">
        <w:rPr>
          <w:rStyle w:val="Fontdeparagrafimplicit1"/>
          <w:rFonts w:ascii="Times New Roman" w:hAnsi="Times New Roman" w:cs="Times New Roman"/>
          <w:b/>
          <w:bCs/>
          <w:i/>
          <w:sz w:val="24"/>
          <w:szCs w:val="24"/>
          <w:lang w:val="fr-FR"/>
        </w:rPr>
        <w:t xml:space="preserve">, care </w:t>
      </w:r>
      <w:proofErr w:type="spellStart"/>
      <w:r w:rsidRPr="00AC6C7B">
        <w:rPr>
          <w:rStyle w:val="Fontdeparagrafimplicit1"/>
          <w:rFonts w:ascii="Times New Roman" w:hAnsi="Times New Roman" w:cs="Times New Roman"/>
          <w:b/>
          <w:bCs/>
          <w:i/>
          <w:sz w:val="24"/>
          <w:szCs w:val="24"/>
          <w:lang w:val="fr-FR"/>
        </w:rPr>
        <w:t>reprezintă</w:t>
      </w:r>
      <w:proofErr w:type="spellEnd"/>
      <w:r w:rsidRPr="00AC6C7B">
        <w:rPr>
          <w:rStyle w:val="Fontdeparagrafimplicit1"/>
          <w:rFonts w:ascii="Times New Roman" w:hAnsi="Times New Roman" w:cs="Times New Roman"/>
          <w:b/>
          <w:bCs/>
          <w:i/>
          <w:sz w:val="24"/>
          <w:szCs w:val="24"/>
        </w:rPr>
        <w:t xml:space="preserve"> 100 </w:t>
      </w:r>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din</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numarul</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consilierilor</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în</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funcție</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și</w:t>
      </w:r>
      <w:proofErr w:type="spellEnd"/>
      <w:r w:rsidRPr="00AC6C7B">
        <w:rPr>
          <w:rStyle w:val="Fontdeparagrafimplicit1"/>
          <w:rFonts w:ascii="Times New Roman" w:hAnsi="Times New Roman" w:cs="Times New Roman"/>
          <w:b/>
          <w:bCs/>
          <w:i/>
          <w:sz w:val="24"/>
          <w:szCs w:val="24"/>
        </w:rPr>
        <w:t xml:space="preserve"> 100% </w:t>
      </w:r>
      <w:proofErr w:type="spellStart"/>
      <w:r w:rsidRPr="00AC6C7B">
        <w:rPr>
          <w:rStyle w:val="Fontdeparagrafimplicit1"/>
          <w:rFonts w:ascii="Times New Roman" w:hAnsi="Times New Roman" w:cs="Times New Roman"/>
          <w:b/>
          <w:bCs/>
          <w:i/>
          <w:sz w:val="24"/>
          <w:szCs w:val="24"/>
          <w:lang w:val="fr-FR"/>
        </w:rPr>
        <w:t>din</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numărul</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consilierilor</w:t>
      </w:r>
      <w:proofErr w:type="spellEnd"/>
      <w:r w:rsidRPr="00AC6C7B">
        <w:rPr>
          <w:rStyle w:val="Fontdeparagrafimplicit1"/>
          <w:rFonts w:ascii="Times New Roman" w:hAnsi="Times New Roman" w:cs="Times New Roman"/>
          <w:b/>
          <w:bCs/>
          <w:i/>
          <w:sz w:val="24"/>
          <w:szCs w:val="24"/>
          <w:lang w:val="fr-FR"/>
        </w:rPr>
        <w:t xml:space="preserve"> </w:t>
      </w:r>
      <w:proofErr w:type="spellStart"/>
      <w:r w:rsidRPr="00AC6C7B">
        <w:rPr>
          <w:rStyle w:val="Fontdeparagrafimplicit1"/>
          <w:rFonts w:ascii="Times New Roman" w:hAnsi="Times New Roman" w:cs="Times New Roman"/>
          <w:b/>
          <w:bCs/>
          <w:i/>
          <w:sz w:val="24"/>
          <w:szCs w:val="24"/>
          <w:lang w:val="fr-FR"/>
        </w:rPr>
        <w:t>prezenți</w:t>
      </w:r>
      <w:proofErr w:type="spellEnd"/>
      <w:r w:rsidRPr="00AC6C7B">
        <w:rPr>
          <w:rStyle w:val="Fontdeparagrafimplicit1"/>
          <w:rFonts w:ascii="Times New Roman" w:hAnsi="Times New Roman" w:cs="Times New Roman"/>
          <w:b/>
          <w:bCs/>
          <w:i/>
          <w:sz w:val="24"/>
          <w:szCs w:val="24"/>
          <w:lang w:val="fr-FR"/>
        </w:rPr>
        <w:t>.</w:t>
      </w:r>
    </w:p>
    <w:sectPr w:rsidR="0001405D" w:rsidRPr="00AC6C7B" w:rsidSect="00BD020F">
      <w:headerReference w:type="default" r:id="rId7"/>
      <w:pgSz w:w="11906" w:h="16838"/>
      <w:pgMar w:top="1417" w:right="1417" w:bottom="212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BDECE6" w14:textId="77777777" w:rsidR="0008019C" w:rsidRDefault="0008019C" w:rsidP="007F56BF">
      <w:r>
        <w:separator/>
      </w:r>
    </w:p>
  </w:endnote>
  <w:endnote w:type="continuationSeparator" w:id="0">
    <w:p w14:paraId="58F4331C" w14:textId="77777777" w:rsidR="0008019C" w:rsidRDefault="0008019C"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67FE86" w14:textId="77777777" w:rsidR="0008019C" w:rsidRDefault="0008019C" w:rsidP="007F56BF">
      <w:r>
        <w:separator/>
      </w:r>
    </w:p>
  </w:footnote>
  <w:footnote w:type="continuationSeparator" w:id="0">
    <w:p w14:paraId="57A7BE2E" w14:textId="77777777" w:rsidR="0008019C" w:rsidRDefault="0008019C"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081149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4012A35"/>
    <w:multiLevelType w:val="hybridMultilevel"/>
    <w:tmpl w:val="8258FFFC"/>
    <w:lvl w:ilvl="0" w:tplc="57DC2CA4">
      <w:start w:val="1"/>
      <w:numFmt w:val="bullet"/>
      <w:lvlText w:val=""/>
      <w:lvlJc w:val="left"/>
      <w:pPr>
        <w:ind w:left="720" w:hanging="360"/>
      </w:pPr>
      <w:rPr>
        <w:rFonts w:ascii="Symbol" w:hAnsi="Symbol" w:hint="default"/>
      </w:rPr>
    </w:lvl>
    <w:lvl w:ilvl="1" w:tplc="17883030">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8"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9"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19"/>
  </w:num>
  <w:num w:numId="9" w16cid:durableId="1335453008">
    <w:abstractNumId w:val="7"/>
  </w:num>
  <w:num w:numId="10" w16cid:durableId="2091928980">
    <w:abstractNumId w:val="15"/>
  </w:num>
  <w:num w:numId="11" w16cid:durableId="96438758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 w:numId="21" w16cid:durableId="1273514370">
    <w:abstractNumId w:val="18"/>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8"/>
  </w:num>
  <w:num w:numId="24" w16cid:durableId="1153638913">
    <w:abstractNumId w:val="18"/>
  </w:num>
  <w:num w:numId="25" w16cid:durableId="1168905148">
    <w:abstractNumId w:val="16"/>
  </w:num>
  <w:num w:numId="26" w16cid:durableId="282003520">
    <w:abstractNumId w:val="18"/>
  </w:num>
  <w:num w:numId="27" w16cid:durableId="968776753">
    <w:abstractNumId w:val="16"/>
  </w:num>
  <w:num w:numId="28" w16cid:durableId="56242616">
    <w:abstractNumId w:val="16"/>
  </w:num>
  <w:num w:numId="29" w16cid:durableId="920524472">
    <w:abstractNumId w:val="16"/>
  </w:num>
  <w:num w:numId="30" w16cid:durableId="1200362019">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0A52"/>
    <w:rsid w:val="00021B2D"/>
    <w:rsid w:val="00024B83"/>
    <w:rsid w:val="000431C8"/>
    <w:rsid w:val="000435B7"/>
    <w:rsid w:val="000578D8"/>
    <w:rsid w:val="000773C8"/>
    <w:rsid w:val="0008019C"/>
    <w:rsid w:val="000879D4"/>
    <w:rsid w:val="00092E73"/>
    <w:rsid w:val="000952FC"/>
    <w:rsid w:val="00097980"/>
    <w:rsid w:val="00097987"/>
    <w:rsid w:val="000B3CC6"/>
    <w:rsid w:val="000C5ACE"/>
    <w:rsid w:val="000D3E4D"/>
    <w:rsid w:val="000D7854"/>
    <w:rsid w:val="000E1485"/>
    <w:rsid w:val="000E5305"/>
    <w:rsid w:val="000E5B07"/>
    <w:rsid w:val="00100DA5"/>
    <w:rsid w:val="00113DD6"/>
    <w:rsid w:val="00121E06"/>
    <w:rsid w:val="00127F50"/>
    <w:rsid w:val="00137B9D"/>
    <w:rsid w:val="001416AA"/>
    <w:rsid w:val="00147B35"/>
    <w:rsid w:val="001638AA"/>
    <w:rsid w:val="00170852"/>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1EE6"/>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7C61"/>
    <w:rsid w:val="003816C1"/>
    <w:rsid w:val="00381B5A"/>
    <w:rsid w:val="00384D6D"/>
    <w:rsid w:val="003904F4"/>
    <w:rsid w:val="003B1543"/>
    <w:rsid w:val="003B77FD"/>
    <w:rsid w:val="003C1387"/>
    <w:rsid w:val="003D004F"/>
    <w:rsid w:val="003D3B60"/>
    <w:rsid w:val="003F03A3"/>
    <w:rsid w:val="003F2783"/>
    <w:rsid w:val="003F5115"/>
    <w:rsid w:val="003F7175"/>
    <w:rsid w:val="00404E45"/>
    <w:rsid w:val="00406F1D"/>
    <w:rsid w:val="00412E82"/>
    <w:rsid w:val="004274A0"/>
    <w:rsid w:val="00430AFE"/>
    <w:rsid w:val="004373C8"/>
    <w:rsid w:val="004475FC"/>
    <w:rsid w:val="00450241"/>
    <w:rsid w:val="00463A4C"/>
    <w:rsid w:val="00474094"/>
    <w:rsid w:val="00482843"/>
    <w:rsid w:val="00482C54"/>
    <w:rsid w:val="00483E9A"/>
    <w:rsid w:val="004977AC"/>
    <w:rsid w:val="004B18AB"/>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2940"/>
    <w:rsid w:val="00565883"/>
    <w:rsid w:val="005721D5"/>
    <w:rsid w:val="005A3924"/>
    <w:rsid w:val="005A6DB0"/>
    <w:rsid w:val="005A76B4"/>
    <w:rsid w:val="005B6665"/>
    <w:rsid w:val="005C75E9"/>
    <w:rsid w:val="005C7795"/>
    <w:rsid w:val="005D727F"/>
    <w:rsid w:val="005D7CBA"/>
    <w:rsid w:val="005E790C"/>
    <w:rsid w:val="005F1609"/>
    <w:rsid w:val="005F3DAC"/>
    <w:rsid w:val="005F4682"/>
    <w:rsid w:val="00625382"/>
    <w:rsid w:val="00633B0D"/>
    <w:rsid w:val="00640A2D"/>
    <w:rsid w:val="00641EF2"/>
    <w:rsid w:val="00642890"/>
    <w:rsid w:val="00646A37"/>
    <w:rsid w:val="00650003"/>
    <w:rsid w:val="00656346"/>
    <w:rsid w:val="006735E4"/>
    <w:rsid w:val="00680DF0"/>
    <w:rsid w:val="006A1618"/>
    <w:rsid w:val="006A7D85"/>
    <w:rsid w:val="006B5606"/>
    <w:rsid w:val="006B58BF"/>
    <w:rsid w:val="006D45CD"/>
    <w:rsid w:val="006D7259"/>
    <w:rsid w:val="006D7E24"/>
    <w:rsid w:val="006E7D2C"/>
    <w:rsid w:val="006F78F0"/>
    <w:rsid w:val="007019F7"/>
    <w:rsid w:val="007151B7"/>
    <w:rsid w:val="007353AD"/>
    <w:rsid w:val="0075154B"/>
    <w:rsid w:val="00752FE0"/>
    <w:rsid w:val="00753620"/>
    <w:rsid w:val="00755958"/>
    <w:rsid w:val="007600FE"/>
    <w:rsid w:val="007710F8"/>
    <w:rsid w:val="00775732"/>
    <w:rsid w:val="00775F90"/>
    <w:rsid w:val="007814A2"/>
    <w:rsid w:val="00781B84"/>
    <w:rsid w:val="007856B9"/>
    <w:rsid w:val="00795941"/>
    <w:rsid w:val="007A22F8"/>
    <w:rsid w:val="007A3D0C"/>
    <w:rsid w:val="007C2D40"/>
    <w:rsid w:val="007C357B"/>
    <w:rsid w:val="007D2B9F"/>
    <w:rsid w:val="007D7859"/>
    <w:rsid w:val="007E0C31"/>
    <w:rsid w:val="007F35D6"/>
    <w:rsid w:val="007F54A2"/>
    <w:rsid w:val="007F56BF"/>
    <w:rsid w:val="00814F4D"/>
    <w:rsid w:val="00815598"/>
    <w:rsid w:val="00815CDB"/>
    <w:rsid w:val="008422C9"/>
    <w:rsid w:val="008424C2"/>
    <w:rsid w:val="00850FB1"/>
    <w:rsid w:val="00856232"/>
    <w:rsid w:val="0086372F"/>
    <w:rsid w:val="00883637"/>
    <w:rsid w:val="008876A0"/>
    <w:rsid w:val="0089694A"/>
    <w:rsid w:val="008B053E"/>
    <w:rsid w:val="008C4634"/>
    <w:rsid w:val="008C65E5"/>
    <w:rsid w:val="008E5C01"/>
    <w:rsid w:val="008E6E1A"/>
    <w:rsid w:val="00905FBB"/>
    <w:rsid w:val="0092140D"/>
    <w:rsid w:val="00931649"/>
    <w:rsid w:val="00934D69"/>
    <w:rsid w:val="00940104"/>
    <w:rsid w:val="00943AC4"/>
    <w:rsid w:val="00954435"/>
    <w:rsid w:val="0096785F"/>
    <w:rsid w:val="00967B1B"/>
    <w:rsid w:val="00972AF9"/>
    <w:rsid w:val="00973B1D"/>
    <w:rsid w:val="00977B1C"/>
    <w:rsid w:val="00984F55"/>
    <w:rsid w:val="0099072E"/>
    <w:rsid w:val="009909BD"/>
    <w:rsid w:val="00993A38"/>
    <w:rsid w:val="009A4295"/>
    <w:rsid w:val="009A6070"/>
    <w:rsid w:val="009C3DF8"/>
    <w:rsid w:val="009C6305"/>
    <w:rsid w:val="009E2F3C"/>
    <w:rsid w:val="009F508B"/>
    <w:rsid w:val="00A028B6"/>
    <w:rsid w:val="00A0297D"/>
    <w:rsid w:val="00A03A64"/>
    <w:rsid w:val="00A04DC4"/>
    <w:rsid w:val="00A163CE"/>
    <w:rsid w:val="00A355B9"/>
    <w:rsid w:val="00A40F24"/>
    <w:rsid w:val="00A62E98"/>
    <w:rsid w:val="00A75FF6"/>
    <w:rsid w:val="00A92B63"/>
    <w:rsid w:val="00AB2A9F"/>
    <w:rsid w:val="00AB2D4F"/>
    <w:rsid w:val="00AB3F1B"/>
    <w:rsid w:val="00AC6C7B"/>
    <w:rsid w:val="00AF22ED"/>
    <w:rsid w:val="00AF716D"/>
    <w:rsid w:val="00B07061"/>
    <w:rsid w:val="00B15F61"/>
    <w:rsid w:val="00B16829"/>
    <w:rsid w:val="00B24CE0"/>
    <w:rsid w:val="00B7113F"/>
    <w:rsid w:val="00B71847"/>
    <w:rsid w:val="00B71A52"/>
    <w:rsid w:val="00B82DEE"/>
    <w:rsid w:val="00B84804"/>
    <w:rsid w:val="00B8758E"/>
    <w:rsid w:val="00B978EA"/>
    <w:rsid w:val="00BA480D"/>
    <w:rsid w:val="00BA6C23"/>
    <w:rsid w:val="00BB288B"/>
    <w:rsid w:val="00BB4681"/>
    <w:rsid w:val="00BD020F"/>
    <w:rsid w:val="00BD25B5"/>
    <w:rsid w:val="00BD4970"/>
    <w:rsid w:val="00C07408"/>
    <w:rsid w:val="00C07E60"/>
    <w:rsid w:val="00C10BB8"/>
    <w:rsid w:val="00C14A2F"/>
    <w:rsid w:val="00C20597"/>
    <w:rsid w:val="00C21520"/>
    <w:rsid w:val="00C4258F"/>
    <w:rsid w:val="00C550EF"/>
    <w:rsid w:val="00C56F58"/>
    <w:rsid w:val="00C64EF9"/>
    <w:rsid w:val="00C81AFD"/>
    <w:rsid w:val="00C91CEB"/>
    <w:rsid w:val="00C969F4"/>
    <w:rsid w:val="00C974DE"/>
    <w:rsid w:val="00CA0AD9"/>
    <w:rsid w:val="00CA6091"/>
    <w:rsid w:val="00CD2987"/>
    <w:rsid w:val="00D16977"/>
    <w:rsid w:val="00D361E9"/>
    <w:rsid w:val="00D37FCA"/>
    <w:rsid w:val="00D45819"/>
    <w:rsid w:val="00D520E5"/>
    <w:rsid w:val="00D52BF4"/>
    <w:rsid w:val="00D576B5"/>
    <w:rsid w:val="00D60734"/>
    <w:rsid w:val="00D60C5C"/>
    <w:rsid w:val="00D62DEB"/>
    <w:rsid w:val="00D65D2D"/>
    <w:rsid w:val="00D7549A"/>
    <w:rsid w:val="00D75C26"/>
    <w:rsid w:val="00D77103"/>
    <w:rsid w:val="00D87798"/>
    <w:rsid w:val="00D95BDB"/>
    <w:rsid w:val="00D96133"/>
    <w:rsid w:val="00DA7D2A"/>
    <w:rsid w:val="00DB4460"/>
    <w:rsid w:val="00DC2A42"/>
    <w:rsid w:val="00DC2BE8"/>
    <w:rsid w:val="00DE075A"/>
    <w:rsid w:val="00DE4D5F"/>
    <w:rsid w:val="00DE6E74"/>
    <w:rsid w:val="00DF370E"/>
    <w:rsid w:val="00DF446B"/>
    <w:rsid w:val="00DF58BF"/>
    <w:rsid w:val="00E045E3"/>
    <w:rsid w:val="00E04AF2"/>
    <w:rsid w:val="00E04F41"/>
    <w:rsid w:val="00E302C9"/>
    <w:rsid w:val="00E3037B"/>
    <w:rsid w:val="00E427D2"/>
    <w:rsid w:val="00E50ADC"/>
    <w:rsid w:val="00E61D73"/>
    <w:rsid w:val="00E70A1F"/>
    <w:rsid w:val="00E73BED"/>
    <w:rsid w:val="00E83629"/>
    <w:rsid w:val="00E84D05"/>
    <w:rsid w:val="00E8734D"/>
    <w:rsid w:val="00EA37B9"/>
    <w:rsid w:val="00EC5FBF"/>
    <w:rsid w:val="00EC745F"/>
    <w:rsid w:val="00ED7A91"/>
    <w:rsid w:val="00EE0D96"/>
    <w:rsid w:val="00EE30B9"/>
    <w:rsid w:val="00EE5192"/>
    <w:rsid w:val="00EE6329"/>
    <w:rsid w:val="00F1085A"/>
    <w:rsid w:val="00F248A6"/>
    <w:rsid w:val="00F362A8"/>
    <w:rsid w:val="00F368DF"/>
    <w:rsid w:val="00F73690"/>
    <w:rsid w:val="00F75CF3"/>
    <w:rsid w:val="00F75EDD"/>
    <w:rsid w:val="00F76D0E"/>
    <w:rsid w:val="00F84599"/>
    <w:rsid w:val="00FA16B7"/>
    <w:rsid w:val="00FA3953"/>
    <w:rsid w:val="00FA4FAC"/>
    <w:rsid w:val="00FA6284"/>
    <w:rsid w:val="00FA68D8"/>
    <w:rsid w:val="00FB2484"/>
    <w:rsid w:val="00FC4A1D"/>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 w:type="paragraph" w:styleId="NoSpacing">
    <w:name w:val="No Spacing"/>
    <w:link w:val="NoSpacingChar"/>
    <w:uiPriority w:val="1"/>
    <w:qFormat/>
    <w:rsid w:val="00BD020F"/>
    <w:rPr>
      <w:rFonts w:ascii="Calibri" w:eastAsia="Calibri" w:hAnsi="Calibri"/>
      <w:sz w:val="22"/>
      <w:szCs w:val="22"/>
      <w:lang w:eastAsia="en-US"/>
    </w:rPr>
  </w:style>
  <w:style w:type="character" w:customStyle="1" w:styleId="NoSpacingChar">
    <w:name w:val="No Spacing Char"/>
    <w:link w:val="NoSpacing"/>
    <w:uiPriority w:val="1"/>
    <w:locked/>
    <w:rsid w:val="00BD020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418432">
      <w:bodyDiv w:val="1"/>
      <w:marLeft w:val="0"/>
      <w:marRight w:val="0"/>
      <w:marTop w:val="0"/>
      <w:marBottom w:val="0"/>
      <w:divBdr>
        <w:top w:val="none" w:sz="0" w:space="0" w:color="auto"/>
        <w:left w:val="none" w:sz="0" w:space="0" w:color="auto"/>
        <w:bottom w:val="none" w:sz="0" w:space="0" w:color="auto"/>
        <w:right w:val="none" w:sz="0" w:space="0" w:color="auto"/>
      </w:divBdr>
    </w:div>
    <w:div w:id="513766740">
      <w:bodyDiv w:val="1"/>
      <w:marLeft w:val="0"/>
      <w:marRight w:val="0"/>
      <w:marTop w:val="0"/>
      <w:marBottom w:val="0"/>
      <w:divBdr>
        <w:top w:val="none" w:sz="0" w:space="0" w:color="auto"/>
        <w:left w:val="none" w:sz="0" w:space="0" w:color="auto"/>
        <w:bottom w:val="none" w:sz="0" w:space="0" w:color="auto"/>
        <w:right w:val="none" w:sz="0" w:space="0" w:color="auto"/>
      </w:divBdr>
    </w:div>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868907194">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060128580">
      <w:bodyDiv w:val="1"/>
      <w:marLeft w:val="0"/>
      <w:marRight w:val="0"/>
      <w:marTop w:val="0"/>
      <w:marBottom w:val="0"/>
      <w:divBdr>
        <w:top w:val="none" w:sz="0" w:space="0" w:color="auto"/>
        <w:left w:val="none" w:sz="0" w:space="0" w:color="auto"/>
        <w:bottom w:val="none" w:sz="0" w:space="0" w:color="auto"/>
        <w:right w:val="none" w:sz="0" w:space="0" w:color="auto"/>
      </w:divBdr>
    </w:div>
    <w:div w:id="1164316615">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511875902">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93331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870</Words>
  <Characters>4964</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2</cp:revision>
  <cp:lastPrinted>2024-08-29T10:39:00Z</cp:lastPrinted>
  <dcterms:created xsi:type="dcterms:W3CDTF">2024-09-06T10:57:00Z</dcterms:created>
  <dcterms:modified xsi:type="dcterms:W3CDTF">2024-09-06T10:57:00Z</dcterms:modified>
</cp:coreProperties>
</file>