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0FFC93" w14:textId="77777777" w:rsidR="00DB4460" w:rsidRPr="009A4295" w:rsidRDefault="00D16977" w:rsidP="00A13311">
      <w:pPr>
        <w:spacing w:after="120"/>
        <w:ind w:left="170" w:right="113"/>
      </w:pPr>
      <w:r w:rsidRPr="009A4295">
        <w:t xml:space="preserve">                                                 </w:t>
      </w:r>
    </w:p>
    <w:p w14:paraId="108D1268" w14:textId="146A444A" w:rsidR="00DB4460" w:rsidRPr="009A4295" w:rsidRDefault="00DB4460" w:rsidP="00A13311">
      <w:pPr>
        <w:spacing w:after="120"/>
        <w:ind w:left="170" w:right="113"/>
        <w:rPr>
          <w:b/>
          <w:sz w:val="28"/>
          <w:szCs w:val="28"/>
        </w:rPr>
      </w:pPr>
      <w:r w:rsidRPr="009A4295">
        <w:t xml:space="preserve">                                             </w:t>
      </w:r>
      <w:r w:rsidR="007F56BF" w:rsidRPr="009A4295">
        <w:rPr>
          <w:b/>
          <w:sz w:val="28"/>
          <w:szCs w:val="28"/>
        </w:rPr>
        <w:t>HOTĂRÂREA</w:t>
      </w:r>
      <w:r w:rsidR="00557DE1" w:rsidRPr="009A4295">
        <w:rPr>
          <w:b/>
          <w:sz w:val="28"/>
          <w:szCs w:val="28"/>
        </w:rPr>
        <w:t xml:space="preserve"> </w:t>
      </w:r>
      <w:r w:rsidR="0075154B" w:rsidRPr="009A4295">
        <w:rPr>
          <w:b/>
          <w:sz w:val="28"/>
          <w:szCs w:val="28"/>
        </w:rPr>
        <w:t>nr.</w:t>
      </w:r>
      <w:r w:rsidR="00795941" w:rsidRPr="009A4295">
        <w:rPr>
          <w:b/>
          <w:sz w:val="28"/>
          <w:szCs w:val="28"/>
        </w:rPr>
        <w:t xml:space="preserve"> </w:t>
      </w:r>
      <w:r w:rsidR="00886C16">
        <w:rPr>
          <w:b/>
          <w:sz w:val="28"/>
          <w:szCs w:val="28"/>
        </w:rPr>
        <w:t>8</w:t>
      </w:r>
      <w:r w:rsidR="00861751">
        <w:rPr>
          <w:b/>
          <w:sz w:val="28"/>
          <w:szCs w:val="28"/>
        </w:rPr>
        <w:t>4</w:t>
      </w:r>
      <w:r w:rsidR="00795941" w:rsidRPr="009A4295">
        <w:rPr>
          <w:b/>
          <w:sz w:val="28"/>
          <w:szCs w:val="28"/>
        </w:rPr>
        <w:t>/202</w:t>
      </w:r>
      <w:r w:rsidR="00967B1B" w:rsidRPr="009A4295">
        <w:rPr>
          <w:b/>
          <w:sz w:val="28"/>
          <w:szCs w:val="28"/>
        </w:rPr>
        <w:t>4</w:t>
      </w:r>
    </w:p>
    <w:p w14:paraId="6936E23D" w14:textId="22A08D0D" w:rsidR="00861751" w:rsidRPr="00C90522" w:rsidRDefault="00C90522" w:rsidP="009419D7">
      <w:pPr>
        <w:pStyle w:val="ListParagraph"/>
        <w:widowControl w:val="0"/>
        <w:numPr>
          <w:ilvl w:val="0"/>
          <w:numId w:val="14"/>
        </w:numPr>
        <w:tabs>
          <w:tab w:val="clear" w:pos="432"/>
          <w:tab w:val="num" w:pos="1632"/>
        </w:tabs>
        <w:autoSpaceDN w:val="0"/>
        <w:spacing w:after="120" w:line="240" w:lineRule="auto"/>
        <w:ind w:left="170" w:right="113"/>
        <w:jc w:val="both"/>
        <w:rPr>
          <w:rFonts w:ascii="Times New Roman" w:hAnsi="Times New Roman"/>
          <w:sz w:val="24"/>
          <w:szCs w:val="24"/>
          <w:lang w:bidi="hi-IN"/>
        </w:rPr>
      </w:pPr>
      <w:r>
        <w:rPr>
          <w:lang w:eastAsia="ro-RO"/>
        </w:rPr>
        <w:t xml:space="preserve">          </w:t>
      </w:r>
      <w:r w:rsidR="00AB2D4F" w:rsidRPr="00C90522">
        <w:rPr>
          <w:rFonts w:ascii="Times New Roman" w:hAnsi="Times New Roman"/>
          <w:sz w:val="24"/>
          <w:szCs w:val="24"/>
          <w:lang w:eastAsia="ro-RO"/>
        </w:rPr>
        <w:t>privind</w:t>
      </w:r>
      <w:r w:rsidR="000D0434" w:rsidRPr="00C90522">
        <w:rPr>
          <w:rFonts w:ascii="Times New Roman" w:hAnsi="Times New Roman"/>
          <w:sz w:val="24"/>
          <w:szCs w:val="24"/>
        </w:rPr>
        <w:t xml:space="preserve"> </w:t>
      </w:r>
      <w:r w:rsidR="000D0434" w:rsidRPr="00C90522">
        <w:rPr>
          <w:rFonts w:ascii="Times New Roman" w:hAnsi="Times New Roman"/>
          <w:sz w:val="24"/>
          <w:szCs w:val="24"/>
          <w:lang w:val="it-IT"/>
        </w:rPr>
        <w:t xml:space="preserve"> </w:t>
      </w:r>
      <w:r w:rsidR="00861751" w:rsidRPr="00C90522">
        <w:rPr>
          <w:rFonts w:ascii="Times New Roman" w:hAnsi="Times New Roman"/>
          <w:sz w:val="24"/>
          <w:szCs w:val="24"/>
        </w:rPr>
        <w:t xml:space="preserve">revocarea HCL nr. 74/28.06.2024 privind </w:t>
      </w:r>
      <w:r w:rsidR="00861751" w:rsidRPr="00C90522">
        <w:rPr>
          <w:rFonts w:ascii="Times New Roman" w:eastAsia="Times New Roman" w:hAnsi="Times New Roman"/>
          <w:sz w:val="24"/>
          <w:szCs w:val="24"/>
          <w:lang w:eastAsia="ro-RO"/>
        </w:rPr>
        <w:t>propunerea emiterii Ordinului Prefectului cu privire la atribuirea în proprietate a terenului intravilan CF nr. 77371 Săsciori (CF vechi 2389 Săsciori) în favoarea Parohia Ortodoxă Română Săsciori</w:t>
      </w:r>
    </w:p>
    <w:p w14:paraId="7992404F" w14:textId="77777777" w:rsidR="00861751" w:rsidRPr="00F71B03" w:rsidRDefault="00861751" w:rsidP="00861751">
      <w:pPr>
        <w:ind w:left="288" w:firstLine="86"/>
        <w:jc w:val="center"/>
        <w:rPr>
          <w:lang w:eastAsia="ro-RO"/>
        </w:rPr>
      </w:pPr>
    </w:p>
    <w:p w14:paraId="7ABA0417" w14:textId="77777777" w:rsidR="00861751" w:rsidRPr="00F71B03" w:rsidRDefault="00861751" w:rsidP="00861751">
      <w:pPr>
        <w:ind w:left="288" w:firstLine="86"/>
        <w:jc w:val="center"/>
      </w:pPr>
    </w:p>
    <w:p w14:paraId="3D40E01F" w14:textId="77777777" w:rsidR="009419D7" w:rsidRDefault="009419D7" w:rsidP="009419D7">
      <w:pPr>
        <w:spacing w:after="120"/>
        <w:ind w:left="170" w:right="113"/>
        <w:jc w:val="both"/>
        <w:rPr>
          <w:bCs/>
          <w:iCs/>
          <w:lang w:eastAsia="ro-RO"/>
        </w:rPr>
      </w:pPr>
      <w:bookmarkStart w:id="0" w:name="_Hlk172628120"/>
      <w:r w:rsidRPr="00F0093B">
        <w:rPr>
          <w:bCs/>
          <w:iCs/>
          <w:lang w:eastAsia="ro-RO"/>
        </w:rPr>
        <w:t xml:space="preserve">     Consiliul Local al comunei Săsciori, judetul Alba, întrunit în şedinţă publică ordinară în ziua de 30 iulie  2024</w:t>
      </w:r>
      <w:r>
        <w:rPr>
          <w:bCs/>
          <w:iCs/>
          <w:lang w:eastAsia="ro-RO"/>
        </w:rPr>
        <w:t>;</w:t>
      </w:r>
    </w:p>
    <w:p w14:paraId="138F5F01" w14:textId="5074B6E5" w:rsidR="009419D7" w:rsidRPr="009419D7" w:rsidRDefault="00C90522" w:rsidP="00C90522">
      <w:pPr>
        <w:spacing w:after="120"/>
        <w:rPr>
          <w:b/>
          <w:bCs/>
        </w:rPr>
      </w:pPr>
      <w:r>
        <w:t xml:space="preserve">           </w:t>
      </w:r>
      <w:r w:rsidR="009419D7" w:rsidRPr="009419D7">
        <w:rPr>
          <w:b/>
          <w:bCs/>
        </w:rPr>
        <w:t>Luând act  de:</w:t>
      </w:r>
    </w:p>
    <w:p w14:paraId="69487897" w14:textId="0291F114" w:rsidR="009419D7" w:rsidRPr="00C90522" w:rsidRDefault="009419D7" w:rsidP="00C90522">
      <w:pPr>
        <w:numPr>
          <w:ilvl w:val="0"/>
          <w:numId w:val="13"/>
        </w:numPr>
        <w:suppressAutoHyphens w:val="0"/>
        <w:spacing w:after="120"/>
        <w:ind w:left="288"/>
        <w:jc w:val="both"/>
      </w:pPr>
      <w:r w:rsidRPr="00C90522">
        <w:t xml:space="preserve">Proiectul de hotărâre nr. 235/22.07.2024 </w:t>
      </w:r>
      <w:r w:rsidR="00C90522" w:rsidRPr="00C90522">
        <w:t xml:space="preserve">privind </w:t>
      </w:r>
      <w:r w:rsidRPr="00C90522">
        <w:t xml:space="preserve">revocarea HCL nr. 74/28.06.2024 privind </w:t>
      </w:r>
      <w:r w:rsidRPr="00C90522">
        <w:rPr>
          <w:lang w:eastAsia="ro-RO"/>
        </w:rPr>
        <w:t>propunerea emiterii Ordinului Prefectului cu privire la atribuirea în proprietate a terenului intravilan CF nr. 77371 Săsciori (CF vechi 2389 Săsciori) în favoarea Parohia Ortodoxă Română Săsciori</w:t>
      </w:r>
      <w:r w:rsidR="00C90522" w:rsidRPr="00C90522">
        <w:t>;</w:t>
      </w:r>
    </w:p>
    <w:p w14:paraId="7E3C696C" w14:textId="0EFF4F5A" w:rsidR="009419D7" w:rsidRPr="00C90522" w:rsidRDefault="00C90522" w:rsidP="009419D7">
      <w:pPr>
        <w:numPr>
          <w:ilvl w:val="0"/>
          <w:numId w:val="13"/>
        </w:numPr>
        <w:suppressAutoHyphens w:val="0"/>
        <w:spacing w:after="120"/>
        <w:ind w:left="288"/>
        <w:jc w:val="both"/>
      </w:pPr>
      <w:r>
        <w:t>R</w:t>
      </w:r>
      <w:r w:rsidR="009419D7" w:rsidRPr="00C90522">
        <w:t xml:space="preserve">eferatul de aprobare nr. 236/22.07.2024 al Primarului comunei Săsciori în calitatea sa de inițiator; </w:t>
      </w:r>
    </w:p>
    <w:p w14:paraId="570D40DA" w14:textId="77777777" w:rsidR="00C90522" w:rsidRDefault="00C90522" w:rsidP="00C90522">
      <w:pPr>
        <w:numPr>
          <w:ilvl w:val="0"/>
          <w:numId w:val="13"/>
        </w:numPr>
        <w:suppressAutoHyphens w:val="0"/>
        <w:spacing w:after="120"/>
        <w:ind w:left="288"/>
        <w:jc w:val="both"/>
      </w:pPr>
      <w:r>
        <w:t>R</w:t>
      </w:r>
      <w:r w:rsidR="009419D7" w:rsidRPr="00C90522">
        <w:t>aportul de specialitate nr. 237/22.07.2024  al secretarului general al comunei Săsciori;</w:t>
      </w:r>
    </w:p>
    <w:p w14:paraId="7809FE51" w14:textId="77777777" w:rsidR="00C90522" w:rsidRDefault="00C90522" w:rsidP="00C90522">
      <w:pPr>
        <w:numPr>
          <w:ilvl w:val="0"/>
          <w:numId w:val="13"/>
        </w:numPr>
        <w:suppressAutoHyphens w:val="0"/>
        <w:spacing w:after="120"/>
        <w:ind w:left="288"/>
        <w:jc w:val="both"/>
      </w:pPr>
      <w:r w:rsidRPr="00C90522">
        <w:rPr>
          <w:b/>
          <w:bCs/>
          <w:i/>
          <w:iCs/>
        </w:rPr>
        <w:t>raportul de avizare al comisiei de specialitate nr.1</w:t>
      </w:r>
      <w:r w:rsidRPr="00C90522">
        <w:rPr>
          <w:b/>
          <w:i/>
          <w:iCs/>
          <w:lang w:eastAsia="ro-RO"/>
        </w:rPr>
        <w:t xml:space="preserve"> </w:t>
      </w:r>
      <w:r w:rsidRPr="00C90522">
        <w:rPr>
          <w:b/>
          <w:lang w:eastAsia="ro-RO"/>
        </w:rPr>
        <w:t xml:space="preserve">- </w:t>
      </w:r>
      <w:r w:rsidRPr="00C90522">
        <w:rPr>
          <w:lang w:eastAsia="ro-RO"/>
        </w:rPr>
        <w:t>pentru agricultura, economico-financiară, amenajarea teritoriului și urbanism;</w:t>
      </w:r>
    </w:p>
    <w:p w14:paraId="264158ED" w14:textId="77777777" w:rsidR="00C90522" w:rsidRDefault="00C90522" w:rsidP="00C90522">
      <w:pPr>
        <w:numPr>
          <w:ilvl w:val="0"/>
          <w:numId w:val="13"/>
        </w:numPr>
        <w:suppressAutoHyphens w:val="0"/>
        <w:spacing w:after="120"/>
        <w:ind w:left="288"/>
        <w:jc w:val="both"/>
      </w:pPr>
      <w:r w:rsidRPr="00C90522">
        <w:rPr>
          <w:b/>
          <w:bCs/>
          <w:i/>
          <w:iCs/>
        </w:rPr>
        <w:t>raportul de avizare al comisiei de specialitate nr.2</w:t>
      </w:r>
      <w:r w:rsidRPr="00C90522">
        <w:rPr>
          <w:b/>
          <w:i/>
        </w:rPr>
        <w:t xml:space="preserve"> - </w:t>
      </w:r>
      <w:proofErr w:type="spellStart"/>
      <w:r w:rsidRPr="00C90522">
        <w:rPr>
          <w:lang w:val="fr-FR"/>
        </w:rPr>
        <w:t>pentru</w:t>
      </w:r>
      <w:proofErr w:type="spellEnd"/>
      <w:r w:rsidRPr="00C90522">
        <w:rPr>
          <w:lang w:val="fr-FR"/>
        </w:rPr>
        <w:t xml:space="preserve"> </w:t>
      </w:r>
      <w:proofErr w:type="spellStart"/>
      <w:r w:rsidRPr="00C90522">
        <w:rPr>
          <w:lang w:val="fr-FR"/>
        </w:rPr>
        <w:t>activităţi</w:t>
      </w:r>
      <w:proofErr w:type="spellEnd"/>
      <w:r w:rsidRPr="00C90522">
        <w:rPr>
          <w:lang w:val="fr-FR"/>
        </w:rPr>
        <w:t xml:space="preserve"> social-culturale, culte, </w:t>
      </w:r>
      <w:proofErr w:type="spellStart"/>
      <w:r w:rsidRPr="00C90522">
        <w:rPr>
          <w:lang w:val="fr-FR"/>
        </w:rPr>
        <w:t>învăţământ</w:t>
      </w:r>
      <w:proofErr w:type="spellEnd"/>
      <w:r w:rsidRPr="00C90522">
        <w:rPr>
          <w:lang w:val="fr-FR"/>
        </w:rPr>
        <w:t xml:space="preserve">, </w:t>
      </w:r>
      <w:proofErr w:type="spellStart"/>
      <w:r w:rsidRPr="00C90522">
        <w:rPr>
          <w:lang w:val="fr-FR"/>
        </w:rPr>
        <w:t>sănătate</w:t>
      </w:r>
      <w:proofErr w:type="spellEnd"/>
      <w:r w:rsidRPr="00C90522">
        <w:rPr>
          <w:lang w:val="fr-FR"/>
        </w:rPr>
        <w:t xml:space="preserve"> </w:t>
      </w:r>
      <w:proofErr w:type="spellStart"/>
      <w:r w:rsidRPr="00C90522">
        <w:rPr>
          <w:lang w:val="fr-FR"/>
        </w:rPr>
        <w:t>şi</w:t>
      </w:r>
      <w:proofErr w:type="spellEnd"/>
      <w:r w:rsidRPr="00C90522">
        <w:rPr>
          <w:lang w:val="fr-FR"/>
        </w:rPr>
        <w:t xml:space="preserve"> </w:t>
      </w:r>
      <w:proofErr w:type="spellStart"/>
      <w:r w:rsidRPr="00C90522">
        <w:rPr>
          <w:lang w:val="fr-FR"/>
        </w:rPr>
        <w:t>familie</w:t>
      </w:r>
      <w:proofErr w:type="spellEnd"/>
      <w:r w:rsidRPr="00C90522">
        <w:rPr>
          <w:lang w:val="fr-FR"/>
        </w:rPr>
        <w:t xml:space="preserve">, </w:t>
      </w:r>
      <w:proofErr w:type="spellStart"/>
      <w:r w:rsidRPr="00C90522">
        <w:rPr>
          <w:lang w:val="fr-FR"/>
        </w:rPr>
        <w:t>muncă,protecţie</w:t>
      </w:r>
      <w:proofErr w:type="spellEnd"/>
      <w:r w:rsidRPr="00C90522">
        <w:rPr>
          <w:lang w:val="fr-FR"/>
        </w:rPr>
        <w:t xml:space="preserve"> </w:t>
      </w:r>
      <w:proofErr w:type="spellStart"/>
      <w:r w:rsidRPr="00C90522">
        <w:rPr>
          <w:lang w:val="fr-FR"/>
        </w:rPr>
        <w:t>socială</w:t>
      </w:r>
      <w:proofErr w:type="spellEnd"/>
      <w:r w:rsidRPr="00C90522">
        <w:rPr>
          <w:lang w:val="fr-FR"/>
        </w:rPr>
        <w:t xml:space="preserve">, </w:t>
      </w:r>
      <w:proofErr w:type="spellStart"/>
      <w:r w:rsidRPr="00C90522">
        <w:rPr>
          <w:lang w:val="fr-FR"/>
        </w:rPr>
        <w:t>protecţie</w:t>
      </w:r>
      <w:proofErr w:type="spellEnd"/>
      <w:r w:rsidRPr="00C90522">
        <w:rPr>
          <w:lang w:val="fr-FR"/>
        </w:rPr>
        <w:t xml:space="preserve"> </w:t>
      </w:r>
      <w:proofErr w:type="spellStart"/>
      <w:r w:rsidRPr="00C90522">
        <w:rPr>
          <w:lang w:val="fr-FR"/>
        </w:rPr>
        <w:t>copii</w:t>
      </w:r>
      <w:proofErr w:type="spellEnd"/>
      <w:r w:rsidRPr="00C90522">
        <w:rPr>
          <w:lang w:val="fr-FR"/>
        </w:rPr>
        <w:t xml:space="preserve">, </w:t>
      </w:r>
      <w:proofErr w:type="spellStart"/>
      <w:r w:rsidRPr="00C90522">
        <w:rPr>
          <w:lang w:val="fr-FR"/>
        </w:rPr>
        <w:t>tineret</w:t>
      </w:r>
      <w:proofErr w:type="spellEnd"/>
      <w:r w:rsidRPr="00C90522">
        <w:rPr>
          <w:lang w:val="fr-FR"/>
        </w:rPr>
        <w:t xml:space="preserve"> </w:t>
      </w:r>
      <w:proofErr w:type="spellStart"/>
      <w:r w:rsidRPr="00C90522">
        <w:rPr>
          <w:lang w:val="fr-FR"/>
        </w:rPr>
        <w:t>şi</w:t>
      </w:r>
      <w:proofErr w:type="spellEnd"/>
      <w:r w:rsidRPr="00C90522">
        <w:rPr>
          <w:lang w:val="fr-FR"/>
        </w:rPr>
        <w:t xml:space="preserve"> sport;</w:t>
      </w:r>
    </w:p>
    <w:p w14:paraId="07B9B3AB" w14:textId="3ACC38D3" w:rsidR="00C90522" w:rsidRPr="00C90522" w:rsidRDefault="00C90522" w:rsidP="00C90522">
      <w:pPr>
        <w:numPr>
          <w:ilvl w:val="0"/>
          <w:numId w:val="13"/>
        </w:numPr>
        <w:suppressAutoHyphens w:val="0"/>
        <w:spacing w:after="120"/>
        <w:ind w:left="288"/>
        <w:jc w:val="both"/>
      </w:pPr>
      <w:r w:rsidRPr="00C90522">
        <w:rPr>
          <w:b/>
          <w:bCs/>
          <w:i/>
          <w:iCs/>
        </w:rPr>
        <w:t>raportul de avizare al comisiei de specialitate nr.3</w:t>
      </w:r>
      <w:r w:rsidRPr="00C90522">
        <w:rPr>
          <w:b/>
          <w:i/>
        </w:rPr>
        <w:t xml:space="preserve"> - </w:t>
      </w:r>
      <w:r w:rsidRPr="00C90522">
        <w:t>juridică și de disciplină, protecția mediului și turism;</w:t>
      </w:r>
    </w:p>
    <w:p w14:paraId="624887D2" w14:textId="4865652D" w:rsidR="009419D7" w:rsidRPr="00C90522" w:rsidRDefault="009419D7" w:rsidP="009419D7">
      <w:pPr>
        <w:numPr>
          <w:ilvl w:val="0"/>
          <w:numId w:val="13"/>
        </w:numPr>
        <w:suppressAutoHyphens w:val="0"/>
        <w:spacing w:after="120"/>
        <w:ind w:left="288"/>
        <w:jc w:val="both"/>
      </w:pPr>
      <w:r w:rsidRPr="00C90522">
        <w:t xml:space="preserve">Hotărârea Consiliului Local Săsciori nr. 74/28.06.2024 privind </w:t>
      </w:r>
      <w:r w:rsidRPr="00C90522">
        <w:rPr>
          <w:lang w:eastAsia="ro-RO"/>
        </w:rPr>
        <w:t>propunerea emiterii Ordinului Prefectului cu privire la atribuirea în proprietate a terenului intravilan CF nr. 77371 Săsciori (CF vechi 2389 Săsciori) în favoarea Parohia Ortodoxă Română Săsciori</w:t>
      </w:r>
      <w:r w:rsidRPr="00C90522">
        <w:rPr>
          <w:rFonts w:eastAsia="Arial"/>
        </w:rPr>
        <w:t>;</w:t>
      </w:r>
    </w:p>
    <w:p w14:paraId="7CE2D19C" w14:textId="77777777" w:rsidR="009419D7" w:rsidRPr="00F0093B" w:rsidRDefault="009419D7" w:rsidP="009419D7">
      <w:pPr>
        <w:suppressAutoHyphens w:val="0"/>
        <w:autoSpaceDE w:val="0"/>
        <w:autoSpaceDN w:val="0"/>
        <w:adjustRightInd w:val="0"/>
        <w:spacing w:after="120"/>
        <w:ind w:left="170" w:right="113"/>
        <w:jc w:val="both"/>
        <w:rPr>
          <w:b/>
          <w:bCs/>
          <w:lang w:eastAsia="ro-RO"/>
        </w:rPr>
      </w:pPr>
      <w:r w:rsidRPr="00F0093B">
        <w:rPr>
          <w:b/>
          <w:bCs/>
          <w:lang w:eastAsia="ro-RO"/>
        </w:rPr>
        <w:tab/>
        <w:t>Având în vedere:</w:t>
      </w:r>
    </w:p>
    <w:p w14:paraId="16496317" w14:textId="77777777" w:rsidR="00861751" w:rsidRPr="00F71B03" w:rsidRDefault="00861751" w:rsidP="00C90522">
      <w:pPr>
        <w:ind w:left="170" w:right="113" w:firstLine="85"/>
        <w:jc w:val="both"/>
        <w:rPr>
          <w:i/>
          <w:iCs/>
          <w:color w:val="333333"/>
          <w:shd w:val="clear" w:color="auto" w:fill="FFFFFF"/>
        </w:rPr>
      </w:pPr>
      <w:r w:rsidRPr="00F71B03">
        <w:t>- Legii nr. 18/1991 – Legea fondului funciar cu modificările şi completările ulterioare (2</w:t>
      </w:r>
      <w:r w:rsidRPr="00F71B03">
        <w:rPr>
          <w:i/>
          <w:iCs/>
        </w:rPr>
        <w:t xml:space="preserve">) </w:t>
      </w:r>
      <w:r w:rsidRPr="00F71B03">
        <w:rPr>
          <w:i/>
          <w:iCs/>
          <w:color w:val="333333"/>
          <w:shd w:val="clear" w:color="auto" w:fill="FFFFFF"/>
        </w:rPr>
        <w:t>Terenurile proprietate de stat, situate în intravilanul localităţilor, atribuite, potrivit legii, în folosinţă veşnică sau în folosinţă pe durata existenţei construcţiei, în vederea construirii de locuinţe proprietate personală sau cu ocazia cumpărării de la stat a unor asemenea locuinţe, trec, la cererea proprietarilor actuali ai locuinţelor, în proprietatea acestora, integral sau, după caz, proporţional cu cota deţinută din construcţie;</w:t>
      </w:r>
    </w:p>
    <w:p w14:paraId="186B3290" w14:textId="77777777" w:rsidR="00861751" w:rsidRPr="00F71B03" w:rsidRDefault="00861751" w:rsidP="00C90522">
      <w:pPr>
        <w:ind w:left="170" w:right="113" w:firstLine="85"/>
        <w:jc w:val="both"/>
        <w:rPr>
          <w:i/>
          <w:iCs/>
          <w:color w:val="333333"/>
          <w:shd w:val="clear" w:color="auto" w:fill="FFFFFF"/>
        </w:rPr>
      </w:pPr>
      <w:r w:rsidRPr="00F71B03">
        <w:rPr>
          <w:i/>
          <w:iCs/>
          <w:color w:val="333333"/>
          <w:shd w:val="clear" w:color="auto" w:fill="FFFFFF"/>
        </w:rPr>
        <w:t>(6) Atribuirea în proprietate a terenurilor prevăzute d</w:t>
      </w:r>
      <w:r w:rsidRPr="00C90522">
        <w:rPr>
          <w:i/>
          <w:iCs/>
          <w:shd w:val="clear" w:color="auto" w:fill="FFFFFF"/>
        </w:rPr>
        <w:t>e </w:t>
      </w:r>
      <w:r w:rsidRPr="00C90522">
        <w:rPr>
          <w:i/>
          <w:iCs/>
        </w:rPr>
        <w:fldChar w:fldCharType="begin"/>
      </w:r>
      <w:r w:rsidRPr="00C90522">
        <w:rPr>
          <w:i/>
          <w:iCs/>
        </w:rPr>
        <w:instrText>HYPERLINK "https://lege5.ro/App/Document/gy3dgmbu/legea-fondului-funciar-nr-18-1991?pid=9042017&amp;d=2024-07-23" \l "p-9042017" \t "_blank"</w:instrText>
      </w:r>
      <w:r w:rsidRPr="00C90522">
        <w:rPr>
          <w:i/>
          <w:iCs/>
        </w:rPr>
      </w:r>
      <w:r w:rsidRPr="00C90522">
        <w:rPr>
          <w:i/>
          <w:iCs/>
        </w:rPr>
        <w:fldChar w:fldCharType="separate"/>
      </w:r>
      <w:r w:rsidRPr="00C90522">
        <w:rPr>
          <w:i/>
          <w:iCs/>
          <w:u w:val="single"/>
          <w:shd w:val="clear" w:color="auto" w:fill="FFFFFF"/>
        </w:rPr>
        <w:t>alin. (2)</w:t>
      </w:r>
      <w:r w:rsidRPr="00C90522">
        <w:rPr>
          <w:i/>
          <w:iCs/>
        </w:rPr>
        <w:fldChar w:fldCharType="end"/>
      </w:r>
      <w:r w:rsidRPr="00C90522">
        <w:rPr>
          <w:i/>
          <w:iCs/>
          <w:shd w:val="clear" w:color="auto" w:fill="FFFFFF"/>
        </w:rPr>
        <w:t> - </w:t>
      </w:r>
      <w:hyperlink r:id="rId7" w:anchor="p-9042020" w:tgtFrame="_blank" w:history="1">
        <w:r w:rsidRPr="00C90522">
          <w:rPr>
            <w:i/>
            <w:iCs/>
            <w:u w:val="single"/>
            <w:shd w:val="clear" w:color="auto" w:fill="FFFFFF"/>
          </w:rPr>
          <w:t>(5)</w:t>
        </w:r>
      </w:hyperlink>
      <w:r w:rsidRPr="00F71B03">
        <w:rPr>
          <w:i/>
          <w:iCs/>
          <w:color w:val="333333"/>
          <w:shd w:val="clear" w:color="auto" w:fill="FFFFFF"/>
        </w:rPr>
        <w:t xml:space="preserve"> se va face, prin ordinul prefectului, la propunerea primăriilor, făcută pe baza verificării situaţiei juridice a terenurilor; </w:t>
      </w:r>
    </w:p>
    <w:p w14:paraId="637F838B" w14:textId="77777777" w:rsidR="00861751" w:rsidRPr="00F71B03" w:rsidRDefault="00861751" w:rsidP="00C90522">
      <w:pPr>
        <w:ind w:left="170" w:right="113" w:firstLine="85"/>
        <w:jc w:val="both"/>
        <w:rPr>
          <w:color w:val="333333"/>
          <w:shd w:val="clear" w:color="auto" w:fill="FFFFFF"/>
        </w:rPr>
      </w:pPr>
      <w:r w:rsidRPr="00F71B03">
        <w:rPr>
          <w:color w:val="333333"/>
          <w:shd w:val="clear" w:color="auto" w:fill="FFFFFF"/>
        </w:rPr>
        <w:t xml:space="preserve">   Temeiurile legale mai sus menționate și specificate în Hcl nr. 74/2024 se referă la atribuirea în proprietate a terenurilor prin Ordin al prefectului  pentru persoane fizice și nu pentru persoane juridice, autorități sau instituții publice, astfel fiind greșit interpretate aceste articole care au dus la aprobarea Hotărârii 74/2024, fapt ce impune revocarea acesteia, actul administrative neproducând efecte juridice;</w:t>
      </w:r>
    </w:p>
    <w:p w14:paraId="76032B75" w14:textId="77777777" w:rsidR="00C90522" w:rsidRDefault="00C90522" w:rsidP="009419D7">
      <w:pPr>
        <w:ind w:left="289" w:right="964" w:firstLine="85"/>
        <w:jc w:val="both"/>
        <w:rPr>
          <w:color w:val="333333"/>
          <w:shd w:val="clear" w:color="auto" w:fill="FFFFFF"/>
        </w:rPr>
      </w:pPr>
    </w:p>
    <w:p w14:paraId="106EEABB" w14:textId="77777777" w:rsidR="00C90522" w:rsidRDefault="00C90522" w:rsidP="009419D7">
      <w:pPr>
        <w:ind w:left="289" w:right="964" w:firstLine="85"/>
        <w:jc w:val="both"/>
        <w:rPr>
          <w:color w:val="333333"/>
          <w:shd w:val="clear" w:color="auto" w:fill="FFFFFF"/>
        </w:rPr>
      </w:pPr>
    </w:p>
    <w:p w14:paraId="64243D97" w14:textId="77777777" w:rsidR="00C90522" w:rsidRDefault="00C90522" w:rsidP="00C90522">
      <w:pPr>
        <w:ind w:left="170" w:right="113" w:firstLine="85"/>
        <w:jc w:val="both"/>
        <w:rPr>
          <w:color w:val="333333"/>
          <w:shd w:val="clear" w:color="auto" w:fill="FFFFFF"/>
        </w:rPr>
      </w:pPr>
    </w:p>
    <w:p w14:paraId="34E154FE" w14:textId="77777777" w:rsidR="00C90522" w:rsidRDefault="00C90522" w:rsidP="00C90522">
      <w:pPr>
        <w:ind w:left="170" w:right="113" w:firstLine="85"/>
        <w:jc w:val="both"/>
        <w:rPr>
          <w:color w:val="333333"/>
          <w:shd w:val="clear" w:color="auto" w:fill="FFFFFF"/>
        </w:rPr>
      </w:pPr>
    </w:p>
    <w:p w14:paraId="183AF4B3" w14:textId="77777777" w:rsidR="00C90522" w:rsidRDefault="00C90522" w:rsidP="00C90522">
      <w:pPr>
        <w:ind w:left="170" w:right="113" w:firstLine="85"/>
        <w:jc w:val="both"/>
        <w:rPr>
          <w:color w:val="333333"/>
          <w:shd w:val="clear" w:color="auto" w:fill="FFFFFF"/>
        </w:rPr>
      </w:pPr>
    </w:p>
    <w:p w14:paraId="19D22493" w14:textId="438674C8" w:rsidR="00C90522" w:rsidRPr="00F71B03" w:rsidRDefault="00861751" w:rsidP="00C90522">
      <w:pPr>
        <w:ind w:left="170" w:right="113" w:firstLine="85"/>
        <w:jc w:val="both"/>
        <w:rPr>
          <w:color w:val="333333"/>
          <w:shd w:val="clear" w:color="auto" w:fill="FFFFFF"/>
        </w:rPr>
      </w:pPr>
      <w:r w:rsidRPr="00F71B03">
        <w:rPr>
          <w:color w:val="333333"/>
          <w:shd w:val="clear" w:color="auto" w:fill="FFFFFF"/>
        </w:rPr>
        <w:t>Totodat</w:t>
      </w:r>
      <w:r w:rsidR="00C90522">
        <w:rPr>
          <w:color w:val="333333"/>
          <w:shd w:val="clear" w:color="auto" w:fill="FFFFFF"/>
        </w:rPr>
        <w:t>ă</w:t>
      </w:r>
      <w:r w:rsidRPr="00F71B03">
        <w:rPr>
          <w:color w:val="333333"/>
          <w:shd w:val="clear" w:color="auto" w:fill="FFFFFF"/>
        </w:rPr>
        <w:t>, suprafața de teren care a fost propusă a se atribui în proprietate aparține domeniului public al comunei Săsciori și este poziție în Anexa 63 privind Inventarului domeniului public al comunei Săsciori;</w:t>
      </w:r>
    </w:p>
    <w:p w14:paraId="7ACD0E8F" w14:textId="3296A5AD" w:rsidR="00861751" w:rsidRPr="00F71B03" w:rsidRDefault="009419D7" w:rsidP="00C90522">
      <w:pPr>
        <w:ind w:left="170" w:right="113" w:firstLine="85"/>
        <w:jc w:val="both"/>
        <w:rPr>
          <w:color w:val="333333"/>
          <w:shd w:val="clear" w:color="auto" w:fill="FFFFFF"/>
        </w:rPr>
      </w:pPr>
      <w:r>
        <w:rPr>
          <w:color w:val="333333"/>
          <w:shd w:val="clear" w:color="auto" w:fill="FFFFFF"/>
        </w:rPr>
        <w:t xml:space="preserve"> </w:t>
      </w:r>
      <w:r w:rsidR="00861751" w:rsidRPr="00F71B03">
        <w:rPr>
          <w:color w:val="333333"/>
          <w:shd w:val="clear" w:color="auto" w:fill="FFFFFF"/>
        </w:rPr>
        <w:t>Astfel, potrivit art. 861 alin.(1)  din Legea 287/2009 - Codul Civil:</w:t>
      </w:r>
    </w:p>
    <w:p w14:paraId="27B4849A" w14:textId="2817C2BD" w:rsidR="00861751" w:rsidRPr="00F71B03" w:rsidRDefault="00861751" w:rsidP="00C90522">
      <w:pPr>
        <w:ind w:left="170" w:right="113" w:firstLine="85"/>
        <w:rPr>
          <w:i/>
          <w:iCs/>
          <w:color w:val="333333"/>
          <w:shd w:val="clear" w:color="auto" w:fill="FFFFFF"/>
        </w:rPr>
      </w:pPr>
      <w:r w:rsidRPr="00F71B03">
        <w:rPr>
          <w:i/>
          <w:iCs/>
          <w:color w:val="333333"/>
          <w:shd w:val="clear" w:color="auto" w:fill="FFFFFF"/>
        </w:rPr>
        <w:t>”(1)</w:t>
      </w:r>
      <w:r w:rsidRPr="00F71B03">
        <w:rPr>
          <w:i/>
          <w:iCs/>
        </w:rPr>
        <w:t>Bunurile</w:t>
      </w:r>
      <w:r w:rsidRPr="00F71B03">
        <w:rPr>
          <w:i/>
          <w:iCs/>
          <w:color w:val="333333"/>
          <w:shd w:val="clear" w:color="auto" w:fill="FFFFFF"/>
        </w:rPr>
        <w:t> </w:t>
      </w:r>
      <w:r w:rsidRPr="00F71B03">
        <w:rPr>
          <w:i/>
          <w:iCs/>
        </w:rPr>
        <w:t>proprietate</w:t>
      </w:r>
      <w:r w:rsidRPr="00F71B03">
        <w:rPr>
          <w:i/>
          <w:iCs/>
          <w:color w:val="333333"/>
          <w:shd w:val="clear" w:color="auto" w:fill="FFFFFF"/>
        </w:rPr>
        <w:t> </w:t>
      </w:r>
      <w:r w:rsidRPr="00F71B03">
        <w:rPr>
          <w:i/>
          <w:iCs/>
        </w:rPr>
        <w:t>publică</w:t>
      </w:r>
      <w:r w:rsidRPr="00F71B03">
        <w:rPr>
          <w:i/>
          <w:iCs/>
          <w:color w:val="333333"/>
          <w:shd w:val="clear" w:color="auto" w:fill="FFFFFF"/>
        </w:rPr>
        <w:t> </w:t>
      </w:r>
      <w:r w:rsidRPr="00F71B03">
        <w:rPr>
          <w:i/>
          <w:iCs/>
        </w:rPr>
        <w:t>sunt</w:t>
      </w:r>
      <w:r w:rsidRPr="00F71B03">
        <w:rPr>
          <w:i/>
          <w:iCs/>
          <w:color w:val="333333"/>
          <w:shd w:val="clear" w:color="auto" w:fill="FFFFFF"/>
        </w:rPr>
        <w:t> </w:t>
      </w:r>
      <w:r w:rsidRPr="00F71B03">
        <w:rPr>
          <w:i/>
          <w:iCs/>
        </w:rPr>
        <w:t>inalienabile</w:t>
      </w:r>
      <w:r w:rsidRPr="00F71B03">
        <w:rPr>
          <w:i/>
          <w:iCs/>
          <w:color w:val="333333"/>
          <w:shd w:val="clear" w:color="auto" w:fill="FFFFFF"/>
        </w:rPr>
        <w:t>, imprescriptibile și insesizabile”, hotărârea 74/28.07.2024, nu este legală și nu poate produce efecte juridice;</w:t>
      </w:r>
    </w:p>
    <w:p w14:paraId="1119C6F7" w14:textId="5372FADA" w:rsidR="009419D7" w:rsidRDefault="00861751" w:rsidP="00C90522">
      <w:pPr>
        <w:spacing w:line="360" w:lineRule="auto"/>
        <w:ind w:left="170" w:right="113"/>
        <w:jc w:val="both"/>
      </w:pPr>
      <w:r w:rsidRPr="00F71B03">
        <w:t xml:space="preserve"> - Art. 243 din Codul administrativ aprobat prin Ordonanța de urgență nr.57/2019, cu modificările şi completările ulterioare; </w:t>
      </w:r>
      <w:bookmarkEnd w:id="0"/>
    </w:p>
    <w:p w14:paraId="1EF963E4" w14:textId="24F2B8D7" w:rsidR="00861751" w:rsidRDefault="009419D7" w:rsidP="00C90522">
      <w:pPr>
        <w:ind w:left="170" w:right="113"/>
        <w:jc w:val="both"/>
      </w:pPr>
      <w:r>
        <w:t xml:space="preserve"> </w:t>
      </w:r>
      <w:r w:rsidR="00861751" w:rsidRPr="00F71B03">
        <w:t xml:space="preserve">  În temeiul prevederilor art. 139, art. 196 alin.(l) lit.a), art. 243 alin.(1) lit.a) privind Codul administrativ aprobat prin Ordonanța de urgență nr.57/2019, cu modificările şi completările ulterioare;</w:t>
      </w:r>
    </w:p>
    <w:p w14:paraId="289B580C" w14:textId="77777777" w:rsidR="00C90522" w:rsidRPr="00F71B03" w:rsidRDefault="00C90522" w:rsidP="00C90522">
      <w:pPr>
        <w:ind w:left="170" w:right="113"/>
        <w:jc w:val="both"/>
      </w:pPr>
    </w:p>
    <w:p w14:paraId="46F9569B" w14:textId="77777777" w:rsidR="009419D7" w:rsidRDefault="009419D7" w:rsidP="00C90522">
      <w:pPr>
        <w:suppressAutoHyphens w:val="0"/>
        <w:autoSpaceDE w:val="0"/>
        <w:autoSpaceDN w:val="0"/>
        <w:adjustRightInd w:val="0"/>
        <w:ind w:left="170" w:right="113"/>
        <w:jc w:val="center"/>
        <w:rPr>
          <w:b/>
          <w:bCs/>
          <w:lang w:eastAsia="ro-RO"/>
        </w:rPr>
      </w:pPr>
      <w:r>
        <w:rPr>
          <w:b/>
          <w:bCs/>
          <w:lang w:eastAsia="ro-RO"/>
        </w:rPr>
        <w:t>HOTĂRĂȘTE:</w:t>
      </w:r>
    </w:p>
    <w:p w14:paraId="5628DA21" w14:textId="77777777" w:rsidR="00C90522" w:rsidRPr="00A13311" w:rsidRDefault="00C90522" w:rsidP="00C90522">
      <w:pPr>
        <w:suppressAutoHyphens w:val="0"/>
        <w:autoSpaceDE w:val="0"/>
        <w:autoSpaceDN w:val="0"/>
        <w:adjustRightInd w:val="0"/>
        <w:ind w:left="170" w:right="113"/>
        <w:jc w:val="center"/>
        <w:rPr>
          <w:b/>
          <w:bCs/>
          <w:lang w:eastAsia="ro-RO"/>
        </w:rPr>
      </w:pPr>
    </w:p>
    <w:p w14:paraId="3DDED8AA" w14:textId="77777777" w:rsidR="00861751" w:rsidRPr="00F71B03" w:rsidRDefault="00861751" w:rsidP="00C90522">
      <w:pPr>
        <w:ind w:left="170" w:right="113"/>
        <w:jc w:val="both"/>
      </w:pPr>
      <w:r w:rsidRPr="00F71B03">
        <w:rPr>
          <w:b/>
        </w:rPr>
        <w:t xml:space="preserve">       Art.1.</w:t>
      </w:r>
      <w:r w:rsidRPr="00F71B03">
        <w:t xml:space="preserve">   Se aprobă revocarea Hotărârii  Consiliului Local Săsciori nr. 74/28.06.2024</w:t>
      </w:r>
      <w:r>
        <w:t>.</w:t>
      </w:r>
    </w:p>
    <w:p w14:paraId="292AB45F" w14:textId="77777777" w:rsidR="00861751" w:rsidRPr="00F71B03" w:rsidRDefault="00861751" w:rsidP="00C90522">
      <w:pPr>
        <w:ind w:left="170" w:right="113"/>
        <w:jc w:val="both"/>
      </w:pPr>
      <w:r w:rsidRPr="00F71B03">
        <w:rPr>
          <w:b/>
          <w:u w:color="000000"/>
        </w:rPr>
        <w:t xml:space="preserve">       </w:t>
      </w:r>
      <w:r w:rsidRPr="00F71B03">
        <w:rPr>
          <w:b/>
        </w:rPr>
        <w:t xml:space="preserve">Art.2. </w:t>
      </w:r>
      <w:r w:rsidRPr="00F71B03">
        <w:t>Cu ducerea la îndeplinire a hotărârii se încredințează primarul comunei Săsciori – dl. Morar Nicolae Florin.</w:t>
      </w:r>
    </w:p>
    <w:p w14:paraId="66566658" w14:textId="77777777" w:rsidR="00861751" w:rsidRPr="00F71B03" w:rsidRDefault="00861751" w:rsidP="00C90522">
      <w:pPr>
        <w:ind w:left="170" w:right="113"/>
        <w:jc w:val="both"/>
      </w:pPr>
      <w:r w:rsidRPr="00F71B03">
        <w:rPr>
          <w:b/>
        </w:rPr>
        <w:t xml:space="preserve">      Art.3. </w:t>
      </w:r>
      <w:r w:rsidRPr="00F71B03">
        <w:t xml:space="preserve">Prezenta poate fi atacată de către persoanele îndreptățite, în termenul și condițiile prevăzute de Legea nr.554/2004 privind contenciosul administrativ. </w:t>
      </w:r>
    </w:p>
    <w:p w14:paraId="1BA122E6" w14:textId="34B98D2B" w:rsidR="00861751" w:rsidRPr="00F71B03" w:rsidRDefault="00861751" w:rsidP="00C90522">
      <w:pPr>
        <w:ind w:left="170" w:right="113"/>
        <w:jc w:val="both"/>
      </w:pPr>
      <w:r w:rsidRPr="00F71B03">
        <w:rPr>
          <w:b/>
        </w:rPr>
        <w:t xml:space="preserve">      Art.4. </w:t>
      </w:r>
      <w:r w:rsidR="00C90522" w:rsidRPr="00C90522">
        <w:rPr>
          <w:bCs/>
        </w:rPr>
        <w:t xml:space="preserve">(1) </w:t>
      </w:r>
      <w:r w:rsidRPr="00F71B03">
        <w:t>Prezenta  se comunică în condițiile legii de către secretarul general al comunei Șăsciori:</w:t>
      </w:r>
    </w:p>
    <w:p w14:paraId="0FC49EBC" w14:textId="77777777" w:rsidR="00861751" w:rsidRPr="00F71B03" w:rsidRDefault="00861751" w:rsidP="00C90522">
      <w:pPr>
        <w:ind w:left="170" w:right="113" w:firstLine="720"/>
        <w:jc w:val="both"/>
      </w:pPr>
      <w:r w:rsidRPr="00F71B03">
        <w:t>-Instituției Prefectului-județului Alba ;</w:t>
      </w:r>
    </w:p>
    <w:p w14:paraId="050A4939" w14:textId="20B3AD9A" w:rsidR="00861751" w:rsidRPr="00F71B03" w:rsidRDefault="00861751" w:rsidP="00C90522">
      <w:pPr>
        <w:ind w:left="170" w:right="113"/>
        <w:jc w:val="both"/>
      </w:pPr>
      <w:r w:rsidRPr="00F71B03">
        <w:t xml:space="preserve">            -Compartiment  </w:t>
      </w:r>
      <w:bookmarkStart w:id="1" w:name="_Hlk120175648"/>
      <w:r w:rsidRPr="00F71B03">
        <w:t>C</w:t>
      </w:r>
      <w:bookmarkEnd w:id="1"/>
      <w:r w:rsidR="009419D7">
        <w:t>adastru, amenajarea teritoriului și achiziții publice.</w:t>
      </w:r>
    </w:p>
    <w:p w14:paraId="28EE7871" w14:textId="2CAA2C1D" w:rsidR="00C90522" w:rsidRDefault="00C90522" w:rsidP="00C90522">
      <w:pPr>
        <w:ind w:left="170" w:right="113"/>
        <w:jc w:val="both"/>
        <w:rPr>
          <w:lang w:eastAsia="ar-SA"/>
        </w:rPr>
      </w:pPr>
      <w:r>
        <w:rPr>
          <w:rFonts w:cs="Arial"/>
          <w:noProof/>
          <w:kern w:val="1"/>
          <w:lang w:eastAsia="hi-IN" w:bidi="hi-IN"/>
        </w:rPr>
        <w:t xml:space="preserve">   (2) </w:t>
      </w:r>
      <w:r w:rsidRPr="00B37309">
        <w:rPr>
          <w:rFonts w:cs="Arial"/>
          <w:noProof/>
          <w:kern w:val="1"/>
          <w:lang w:eastAsia="hi-IN" w:bidi="hi-IN"/>
        </w:rPr>
        <w:t>Publicitatea hotărârii se va asigura prin afişare la sediul Primăriei și pe pagina de internet.</w:t>
      </w:r>
    </w:p>
    <w:p w14:paraId="76A7C8A6" w14:textId="77777777" w:rsidR="00861751" w:rsidRPr="00F71B03" w:rsidRDefault="00861751" w:rsidP="00C90522">
      <w:pPr>
        <w:ind w:left="170" w:right="113"/>
        <w:jc w:val="both"/>
      </w:pPr>
    </w:p>
    <w:p w14:paraId="5D9139DF" w14:textId="1DC98A4F" w:rsidR="000D0434" w:rsidRDefault="000D0434" w:rsidP="00861751">
      <w:pPr>
        <w:suppressAutoHyphens w:val="0"/>
        <w:autoSpaceDE w:val="0"/>
        <w:autoSpaceDN w:val="0"/>
        <w:adjustRightInd w:val="0"/>
        <w:spacing w:after="120"/>
        <w:ind w:left="170" w:right="113"/>
        <w:jc w:val="center"/>
      </w:pPr>
    </w:p>
    <w:p w14:paraId="785E052A" w14:textId="61426938" w:rsidR="00483E9A" w:rsidRDefault="004F2157" w:rsidP="00A13311">
      <w:pPr>
        <w:suppressAutoHyphens w:val="0"/>
        <w:autoSpaceDE w:val="0"/>
        <w:autoSpaceDN w:val="0"/>
        <w:adjustRightInd w:val="0"/>
        <w:spacing w:after="120"/>
        <w:ind w:left="170" w:right="113"/>
      </w:pPr>
      <w:r w:rsidRPr="009A4295">
        <w:rPr>
          <w:b/>
          <w:sz w:val="28"/>
          <w:szCs w:val="28"/>
          <w:lang w:eastAsia="ro-RO"/>
        </w:rPr>
        <w:t xml:space="preserve">                                          </w:t>
      </w:r>
      <w:r w:rsidR="00367C61" w:rsidRPr="009A4295">
        <w:rPr>
          <w:b/>
          <w:sz w:val="28"/>
          <w:szCs w:val="28"/>
          <w:lang w:eastAsia="ro-RO"/>
        </w:rPr>
        <w:t xml:space="preserve">      </w:t>
      </w:r>
      <w:r w:rsidR="00814F4D" w:rsidRPr="009A4295">
        <w:t>Săsciori</w:t>
      </w:r>
      <w:r w:rsidR="002812FF" w:rsidRPr="009A4295">
        <w:t xml:space="preserve">, </w:t>
      </w:r>
      <w:r w:rsidR="00B230D9">
        <w:t>3</w:t>
      </w:r>
      <w:r w:rsidR="000D0434">
        <w:t>0</w:t>
      </w:r>
      <w:r w:rsidR="005D6B98">
        <w:t xml:space="preserve"> Iu</w:t>
      </w:r>
      <w:r w:rsidR="00B230D9">
        <w:t>l</w:t>
      </w:r>
      <w:r w:rsidR="005D6B98">
        <w:t>ie</w:t>
      </w:r>
      <w:r w:rsidR="00336B5C" w:rsidRPr="009A4295">
        <w:t xml:space="preserve"> </w:t>
      </w:r>
      <w:r w:rsidR="00AB2A9F" w:rsidRPr="009A4295">
        <w:t xml:space="preserve"> </w:t>
      </w:r>
      <w:r w:rsidR="00814F4D" w:rsidRPr="009A4295">
        <w:t>202</w:t>
      </w:r>
      <w:r w:rsidR="00967B1B" w:rsidRPr="009A4295">
        <w:t>4</w:t>
      </w:r>
    </w:p>
    <w:p w14:paraId="30CF4DEB" w14:textId="77777777" w:rsidR="007019F7" w:rsidRDefault="007019F7" w:rsidP="00A13311">
      <w:pPr>
        <w:suppressAutoHyphens w:val="0"/>
        <w:autoSpaceDE w:val="0"/>
        <w:autoSpaceDN w:val="0"/>
        <w:adjustRightInd w:val="0"/>
        <w:spacing w:after="120"/>
        <w:ind w:left="170" w:right="113"/>
        <w:jc w:val="both"/>
      </w:pPr>
    </w:p>
    <w:p w14:paraId="6CE4AB5C" w14:textId="77777777" w:rsidR="007019F7" w:rsidRPr="009A4295" w:rsidRDefault="007019F7" w:rsidP="00A13311">
      <w:pPr>
        <w:suppressAutoHyphens w:val="0"/>
        <w:autoSpaceDE w:val="0"/>
        <w:autoSpaceDN w:val="0"/>
        <w:adjustRightInd w:val="0"/>
        <w:spacing w:after="120"/>
        <w:ind w:left="170" w:right="113"/>
        <w:jc w:val="both"/>
      </w:pPr>
    </w:p>
    <w:p w14:paraId="05038551" w14:textId="6EBE0D5A" w:rsidR="002812FF" w:rsidRPr="009A4295" w:rsidRDefault="00E70A1F" w:rsidP="00C90522">
      <w:pPr>
        <w:suppressAutoHyphens w:val="0"/>
        <w:autoSpaceDE w:val="0"/>
        <w:autoSpaceDN w:val="0"/>
        <w:adjustRightInd w:val="0"/>
        <w:ind w:left="170" w:right="113"/>
        <w:jc w:val="both"/>
      </w:pPr>
      <w:r w:rsidRPr="009A4295">
        <w:t xml:space="preserve">   </w:t>
      </w:r>
      <w:r w:rsidR="00483E9A" w:rsidRPr="009A4295">
        <w:t xml:space="preserve">    </w:t>
      </w:r>
      <w:r w:rsidR="002812FF" w:rsidRPr="009A4295">
        <w:t>Preşedinte</w:t>
      </w:r>
      <w:r w:rsidR="00F73690" w:rsidRPr="009A4295">
        <w:t xml:space="preserve"> de şedință</w:t>
      </w:r>
      <w:r w:rsidR="00814F4D" w:rsidRPr="009A4295">
        <w:t>,</w:t>
      </w:r>
      <w:r w:rsidR="00F73690" w:rsidRPr="009A4295">
        <w:t xml:space="preserve">                    </w:t>
      </w:r>
      <w:r w:rsidR="002812FF" w:rsidRPr="009A4295">
        <w:t xml:space="preserve">   </w:t>
      </w:r>
      <w:r w:rsidR="00F73690" w:rsidRPr="009A4295">
        <w:t xml:space="preserve">      </w:t>
      </w:r>
      <w:r w:rsidR="002812FF" w:rsidRPr="009A4295">
        <w:t xml:space="preserve"> </w:t>
      </w:r>
      <w:r w:rsidR="00814F4D" w:rsidRPr="009A4295">
        <w:t xml:space="preserve">                </w:t>
      </w:r>
      <w:r w:rsidRPr="009A4295">
        <w:t xml:space="preserve"> </w:t>
      </w:r>
      <w:r w:rsidR="002812FF" w:rsidRPr="009A4295">
        <w:t>Contrasemnează pentru legalitate,</w:t>
      </w:r>
    </w:p>
    <w:p w14:paraId="731E2906" w14:textId="613AC52E" w:rsidR="002812FF" w:rsidRPr="009A4295" w:rsidRDefault="00F368DF" w:rsidP="00C90522">
      <w:pPr>
        <w:pStyle w:val="Frspaiere1"/>
        <w:ind w:left="170" w:right="113"/>
        <w:rPr>
          <w:rFonts w:ascii="Times New Roman" w:hAnsi="Times New Roman" w:cs="Times New Roman"/>
          <w:sz w:val="24"/>
          <w:szCs w:val="24"/>
        </w:rPr>
      </w:pPr>
      <w:r w:rsidRPr="009A4295">
        <w:rPr>
          <w:rFonts w:ascii="Times New Roman" w:hAnsi="Times New Roman" w:cs="Times New Roman"/>
          <w:sz w:val="24"/>
          <w:szCs w:val="24"/>
        </w:rPr>
        <w:t xml:space="preserve">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 xml:space="preserve"> Consilier                                                    </w:t>
      </w:r>
      <w:r w:rsidR="00814F4D" w:rsidRPr="009A4295">
        <w:rPr>
          <w:rFonts w:ascii="Times New Roman" w:hAnsi="Times New Roman" w:cs="Times New Roman"/>
          <w:sz w:val="24"/>
          <w:szCs w:val="24"/>
        </w:rPr>
        <w:t xml:space="preserve">          </w:t>
      </w:r>
      <w:r w:rsidRPr="009A4295">
        <w:rPr>
          <w:rFonts w:ascii="Times New Roman" w:hAnsi="Times New Roman" w:cs="Times New Roman"/>
          <w:sz w:val="24"/>
          <w:szCs w:val="24"/>
        </w:rPr>
        <w:t>Secretar general UAT</w:t>
      </w:r>
    </w:p>
    <w:p w14:paraId="60EA1595" w14:textId="1BF72B01" w:rsidR="000D0434" w:rsidRDefault="00F368DF" w:rsidP="00C90522">
      <w:pPr>
        <w:pStyle w:val="Frspaiere1"/>
        <w:ind w:left="170" w:right="113"/>
        <w:rPr>
          <w:rFonts w:ascii="Times New Roman" w:hAnsi="Times New Roman" w:cs="Times New Roman"/>
          <w:sz w:val="24"/>
          <w:szCs w:val="24"/>
        </w:rPr>
      </w:pPr>
      <w:r w:rsidRPr="009A4295">
        <w:rPr>
          <w:rFonts w:ascii="Times New Roman" w:hAnsi="Times New Roman" w:cs="Times New Roman"/>
          <w:sz w:val="24"/>
          <w:szCs w:val="24"/>
        </w:rPr>
        <w:t xml:space="preserve">       </w:t>
      </w:r>
      <w:r w:rsidR="00336B5C" w:rsidRPr="009A4295">
        <w:rPr>
          <w:rFonts w:ascii="Times New Roman" w:hAnsi="Times New Roman" w:cs="Times New Roman"/>
          <w:sz w:val="24"/>
          <w:szCs w:val="24"/>
        </w:rPr>
        <w:t xml:space="preserve"> </w:t>
      </w:r>
      <w:r w:rsidR="00B230D9">
        <w:rPr>
          <w:rFonts w:ascii="Times New Roman" w:hAnsi="Times New Roman" w:cs="Times New Roman"/>
          <w:sz w:val="24"/>
          <w:szCs w:val="24"/>
        </w:rPr>
        <w:t>Martin Mihai George</w:t>
      </w:r>
      <w:r w:rsidR="00557D56" w:rsidRPr="009A4295">
        <w:rPr>
          <w:rFonts w:ascii="Times New Roman" w:hAnsi="Times New Roman" w:cs="Times New Roman"/>
          <w:sz w:val="24"/>
          <w:szCs w:val="24"/>
        </w:rPr>
        <w:t xml:space="preserve">                                                   </w:t>
      </w:r>
      <w:r w:rsidR="00BB51C0">
        <w:rPr>
          <w:rFonts w:ascii="Times New Roman" w:hAnsi="Times New Roman" w:cs="Times New Roman"/>
          <w:sz w:val="24"/>
          <w:szCs w:val="24"/>
        </w:rPr>
        <w:t xml:space="preserve"> </w:t>
      </w:r>
      <w:r w:rsidRPr="009A4295">
        <w:rPr>
          <w:rFonts w:ascii="Times New Roman" w:hAnsi="Times New Roman" w:cs="Times New Roman"/>
          <w:sz w:val="24"/>
          <w:szCs w:val="24"/>
        </w:rPr>
        <w:t>Groza Ligia Daniel</w:t>
      </w:r>
      <w:r w:rsidR="00814F4D" w:rsidRPr="009A4295">
        <w:rPr>
          <w:rFonts w:ascii="Times New Roman" w:hAnsi="Times New Roman" w:cs="Times New Roman"/>
          <w:sz w:val="24"/>
          <w:szCs w:val="24"/>
        </w:rPr>
        <w:t>a</w:t>
      </w:r>
    </w:p>
    <w:p w14:paraId="1B1B0C65" w14:textId="77777777" w:rsidR="00A13311" w:rsidRDefault="00A13311" w:rsidP="009419D7">
      <w:pPr>
        <w:pStyle w:val="Frspaiere1"/>
        <w:spacing w:after="120"/>
        <w:ind w:right="113"/>
        <w:rPr>
          <w:rFonts w:ascii="Times New Roman" w:hAnsi="Times New Roman" w:cs="Times New Roman"/>
          <w:sz w:val="24"/>
          <w:szCs w:val="24"/>
        </w:rPr>
      </w:pPr>
    </w:p>
    <w:p w14:paraId="4B87DC39" w14:textId="77777777" w:rsidR="00A13311" w:rsidRDefault="00A13311" w:rsidP="00A13311">
      <w:pPr>
        <w:pStyle w:val="Frspaiere1"/>
        <w:spacing w:after="120"/>
        <w:ind w:left="170" w:right="113"/>
        <w:rPr>
          <w:rFonts w:ascii="Times New Roman" w:hAnsi="Times New Roman" w:cs="Times New Roman"/>
          <w:sz w:val="24"/>
          <w:szCs w:val="24"/>
        </w:rPr>
      </w:pPr>
    </w:p>
    <w:p w14:paraId="5CC2E8F2" w14:textId="77777777" w:rsidR="00A13311" w:rsidRDefault="00A13311" w:rsidP="00A13311">
      <w:pPr>
        <w:pStyle w:val="Frspaiere1"/>
        <w:spacing w:after="120"/>
        <w:ind w:left="170" w:right="113"/>
        <w:rPr>
          <w:rFonts w:ascii="Times New Roman" w:hAnsi="Times New Roman" w:cs="Times New Roman"/>
          <w:sz w:val="24"/>
          <w:szCs w:val="24"/>
        </w:rPr>
      </w:pPr>
    </w:p>
    <w:p w14:paraId="56E92459" w14:textId="77777777" w:rsidR="00A13311" w:rsidRDefault="00A13311" w:rsidP="00A13311">
      <w:pPr>
        <w:pStyle w:val="Frspaiere1"/>
        <w:spacing w:after="120"/>
        <w:ind w:left="170" w:right="113"/>
        <w:rPr>
          <w:rFonts w:ascii="Times New Roman" w:hAnsi="Times New Roman" w:cs="Times New Roman"/>
          <w:sz w:val="24"/>
          <w:szCs w:val="24"/>
        </w:rPr>
      </w:pPr>
    </w:p>
    <w:p w14:paraId="0EB16529" w14:textId="77777777" w:rsidR="00A13311" w:rsidRPr="009A4295" w:rsidRDefault="00A13311" w:rsidP="00C90522">
      <w:pPr>
        <w:pStyle w:val="Frspaiere1"/>
        <w:spacing w:after="120"/>
        <w:ind w:right="113"/>
        <w:rPr>
          <w:rFonts w:ascii="Times New Roman" w:hAnsi="Times New Roman" w:cs="Times New Roman"/>
          <w:sz w:val="24"/>
          <w:szCs w:val="24"/>
        </w:rPr>
      </w:pPr>
    </w:p>
    <w:p w14:paraId="63DC206D" w14:textId="4293D590" w:rsidR="0086372F" w:rsidRPr="009A4295" w:rsidRDefault="0086372F" w:rsidP="00A13311">
      <w:pPr>
        <w:pStyle w:val="Frspaiere1"/>
        <w:spacing w:after="120"/>
        <w:ind w:left="170" w:right="113"/>
        <w:rPr>
          <w:rFonts w:ascii="Times New Roman" w:hAnsi="Times New Roman" w:cs="Times New Roman"/>
          <w:sz w:val="24"/>
          <w:szCs w:val="24"/>
        </w:rPr>
      </w:pPr>
      <w:proofErr w:type="spellStart"/>
      <w:r w:rsidRPr="009A4295">
        <w:rPr>
          <w:rStyle w:val="Fontdeparagrafimplicit1"/>
          <w:b/>
          <w:bCs/>
          <w:i/>
          <w:lang w:val="fr-FR"/>
        </w:rPr>
        <w:t>Prezenta</w:t>
      </w:r>
      <w:proofErr w:type="spellEnd"/>
      <w:r w:rsidRPr="009A4295">
        <w:rPr>
          <w:rStyle w:val="Fontdeparagrafimplicit1"/>
          <w:b/>
          <w:bCs/>
          <w:i/>
          <w:lang w:val="fr-FR"/>
        </w:rPr>
        <w:t xml:space="preserve"> </w:t>
      </w:r>
      <w:proofErr w:type="spellStart"/>
      <w:r w:rsidRPr="009A4295">
        <w:rPr>
          <w:rStyle w:val="Fontdeparagrafimplicit1"/>
          <w:b/>
          <w:bCs/>
          <w:i/>
          <w:lang w:val="fr-FR"/>
        </w:rPr>
        <w:t>Hotărâre</w:t>
      </w:r>
      <w:proofErr w:type="spellEnd"/>
      <w:r w:rsidRPr="009A4295">
        <w:rPr>
          <w:rStyle w:val="Fontdeparagrafimplicit1"/>
          <w:b/>
          <w:bCs/>
          <w:i/>
          <w:lang w:val="fr-FR"/>
        </w:rPr>
        <w:t xml:space="preserve"> a </w:t>
      </w:r>
      <w:proofErr w:type="spellStart"/>
      <w:r w:rsidRPr="009A4295">
        <w:rPr>
          <w:rStyle w:val="Fontdeparagrafimplicit1"/>
          <w:b/>
          <w:bCs/>
          <w:i/>
          <w:lang w:val="fr-FR"/>
        </w:rPr>
        <w:t>fost</w:t>
      </w:r>
      <w:proofErr w:type="spellEnd"/>
      <w:r w:rsidRPr="009A4295">
        <w:rPr>
          <w:rStyle w:val="Fontdeparagrafimplicit1"/>
          <w:b/>
          <w:bCs/>
          <w:i/>
          <w:lang w:val="fr-FR"/>
        </w:rPr>
        <w:t xml:space="preserve"> </w:t>
      </w:r>
      <w:proofErr w:type="spellStart"/>
      <w:r w:rsidRPr="009A4295">
        <w:rPr>
          <w:rStyle w:val="Fontdeparagrafimplicit1"/>
          <w:b/>
          <w:bCs/>
          <w:i/>
          <w:lang w:val="fr-FR"/>
        </w:rPr>
        <w:t>adoptată</w:t>
      </w:r>
      <w:proofErr w:type="spellEnd"/>
      <w:r w:rsidRPr="009A4295">
        <w:rPr>
          <w:rStyle w:val="Fontdeparagrafimplicit1"/>
          <w:b/>
          <w:bCs/>
          <w:i/>
          <w:lang w:val="fr-FR"/>
        </w:rPr>
        <w:t xml:space="preserve"> </w:t>
      </w:r>
      <w:proofErr w:type="spellStart"/>
      <w:r w:rsidRPr="009A4295">
        <w:rPr>
          <w:rStyle w:val="Fontdeparagrafimplicit1"/>
          <w:b/>
          <w:bCs/>
          <w:i/>
          <w:lang w:val="fr-FR"/>
        </w:rPr>
        <w:t>cu</w:t>
      </w:r>
      <w:proofErr w:type="spellEnd"/>
      <w:r w:rsidRPr="009A4295">
        <w:rPr>
          <w:rStyle w:val="Fontdeparagrafimplicit1"/>
          <w:b/>
          <w:bCs/>
          <w:i/>
          <w:lang w:val="fr-FR"/>
        </w:rPr>
        <w:t xml:space="preserve"> un </w:t>
      </w:r>
      <w:proofErr w:type="spellStart"/>
      <w:r w:rsidRPr="009A4295">
        <w:rPr>
          <w:rStyle w:val="Fontdeparagrafimplicit1"/>
          <w:b/>
          <w:bCs/>
          <w:i/>
          <w:lang w:val="fr-FR"/>
        </w:rPr>
        <w:t>numar</w:t>
      </w:r>
      <w:proofErr w:type="spellEnd"/>
      <w:r w:rsidRPr="009A4295">
        <w:rPr>
          <w:rStyle w:val="Fontdeparagrafimplicit1"/>
          <w:b/>
          <w:bCs/>
          <w:i/>
          <w:lang w:val="fr-FR"/>
        </w:rPr>
        <w:t xml:space="preserve"> de 15</w:t>
      </w:r>
      <w:r w:rsidRPr="009A4295">
        <w:rPr>
          <w:rStyle w:val="Fontdeparagrafimplicit1"/>
          <w:b/>
          <w:bCs/>
          <w:i/>
        </w:rPr>
        <w:t xml:space="preserve"> </w:t>
      </w:r>
      <w:proofErr w:type="spellStart"/>
      <w:r w:rsidRPr="009A4295">
        <w:rPr>
          <w:rStyle w:val="Fontdeparagrafimplicit1"/>
          <w:b/>
          <w:bCs/>
          <w:i/>
          <w:lang w:val="fr-FR"/>
        </w:rPr>
        <w:t>voturi</w:t>
      </w:r>
      <w:proofErr w:type="spellEnd"/>
      <w:r w:rsidRPr="009A4295">
        <w:rPr>
          <w:rStyle w:val="Fontdeparagrafimplicit1"/>
          <w:b/>
          <w:bCs/>
          <w:i/>
          <w:lang w:val="fr-FR"/>
        </w:rPr>
        <w:t xml:space="preserve"> </w:t>
      </w:r>
      <w:proofErr w:type="spellStart"/>
      <w:r w:rsidRPr="009A4295">
        <w:rPr>
          <w:rStyle w:val="Fontdeparagrafimplicit1"/>
          <w:b/>
          <w:bCs/>
          <w:i/>
          <w:lang w:val="fr-FR"/>
        </w:rPr>
        <w:t>favorabile</w:t>
      </w:r>
      <w:proofErr w:type="spellEnd"/>
      <w:r w:rsidRPr="009A4295">
        <w:rPr>
          <w:rStyle w:val="Fontdeparagrafimplicit1"/>
          <w:b/>
          <w:bCs/>
          <w:i/>
          <w:lang w:val="fr-FR"/>
        </w:rPr>
        <w:t xml:space="preserve">, </w:t>
      </w:r>
      <w:proofErr w:type="spellStart"/>
      <w:r w:rsidRPr="009A4295">
        <w:rPr>
          <w:rStyle w:val="Fontdeparagrafimplicit1"/>
          <w:b/>
          <w:bCs/>
          <w:i/>
          <w:lang w:val="fr-FR"/>
        </w:rPr>
        <w:t>valabil</w:t>
      </w:r>
      <w:proofErr w:type="spellEnd"/>
      <w:r w:rsidRPr="009A4295">
        <w:rPr>
          <w:rStyle w:val="Fontdeparagrafimplicit1"/>
          <w:b/>
          <w:bCs/>
          <w:i/>
          <w:lang w:val="fr-FR"/>
        </w:rPr>
        <w:t xml:space="preserve"> </w:t>
      </w:r>
      <w:proofErr w:type="spellStart"/>
      <w:r w:rsidRPr="009A4295">
        <w:rPr>
          <w:rStyle w:val="Fontdeparagrafimplicit1"/>
          <w:b/>
          <w:bCs/>
          <w:i/>
          <w:lang w:val="fr-FR"/>
        </w:rPr>
        <w:t>exprimate</w:t>
      </w:r>
      <w:proofErr w:type="spellEnd"/>
      <w:r w:rsidRPr="009A4295">
        <w:rPr>
          <w:rStyle w:val="Fontdeparagrafimplicit1"/>
          <w:b/>
          <w:bCs/>
          <w:i/>
          <w:lang w:val="fr-FR"/>
        </w:rPr>
        <w:t xml:space="preserve">, care </w:t>
      </w:r>
      <w:proofErr w:type="spellStart"/>
      <w:r w:rsidRPr="009A4295">
        <w:rPr>
          <w:rStyle w:val="Fontdeparagrafimplicit1"/>
          <w:b/>
          <w:bCs/>
          <w:i/>
          <w:lang w:val="fr-FR"/>
        </w:rPr>
        <w:t>reprezintă</w:t>
      </w:r>
      <w:proofErr w:type="spellEnd"/>
      <w:r w:rsidRPr="009A4295">
        <w:rPr>
          <w:rStyle w:val="Fontdeparagrafimplicit1"/>
          <w:b/>
          <w:bCs/>
          <w:i/>
        </w:rPr>
        <w:t xml:space="preserve"> 100 </w:t>
      </w:r>
      <w:r w:rsidRPr="009A4295">
        <w:rPr>
          <w:rStyle w:val="Fontdeparagrafimplicit1"/>
          <w:b/>
          <w:bCs/>
          <w:i/>
          <w:lang w:val="fr-FR"/>
        </w:rPr>
        <w:t xml:space="preserve">%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numarul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în</w:t>
      </w:r>
      <w:proofErr w:type="spellEnd"/>
      <w:r w:rsidRPr="009A4295">
        <w:rPr>
          <w:rStyle w:val="Fontdeparagrafimplicit1"/>
          <w:b/>
          <w:bCs/>
          <w:i/>
          <w:lang w:val="fr-FR"/>
        </w:rPr>
        <w:t xml:space="preserve"> </w:t>
      </w:r>
      <w:proofErr w:type="spellStart"/>
      <w:r w:rsidRPr="009A4295">
        <w:rPr>
          <w:rStyle w:val="Fontdeparagrafimplicit1"/>
          <w:b/>
          <w:bCs/>
          <w:i/>
          <w:lang w:val="fr-FR"/>
        </w:rPr>
        <w:t>funcție</w:t>
      </w:r>
      <w:proofErr w:type="spellEnd"/>
      <w:r w:rsidRPr="009A4295">
        <w:rPr>
          <w:rStyle w:val="Fontdeparagrafimplicit1"/>
          <w:b/>
          <w:bCs/>
          <w:i/>
          <w:lang w:val="fr-FR"/>
        </w:rPr>
        <w:t xml:space="preserve"> </w:t>
      </w:r>
      <w:proofErr w:type="spellStart"/>
      <w:r w:rsidRPr="009A4295">
        <w:rPr>
          <w:rStyle w:val="Fontdeparagrafimplicit1"/>
          <w:b/>
          <w:bCs/>
          <w:i/>
          <w:lang w:val="fr-FR"/>
        </w:rPr>
        <w:t>și</w:t>
      </w:r>
      <w:proofErr w:type="spellEnd"/>
      <w:r w:rsidRPr="009A4295">
        <w:rPr>
          <w:rStyle w:val="Fontdeparagrafimplicit1"/>
          <w:b/>
          <w:bCs/>
          <w:i/>
        </w:rPr>
        <w:t xml:space="preserve"> 100% </w:t>
      </w:r>
      <w:proofErr w:type="spellStart"/>
      <w:r w:rsidRPr="009A4295">
        <w:rPr>
          <w:rStyle w:val="Fontdeparagrafimplicit1"/>
          <w:b/>
          <w:bCs/>
          <w:i/>
          <w:lang w:val="fr-FR"/>
        </w:rPr>
        <w:t>din</w:t>
      </w:r>
      <w:proofErr w:type="spellEnd"/>
      <w:r w:rsidRPr="009A4295">
        <w:rPr>
          <w:rStyle w:val="Fontdeparagrafimplicit1"/>
          <w:b/>
          <w:bCs/>
          <w:i/>
          <w:lang w:val="fr-FR"/>
        </w:rPr>
        <w:t xml:space="preserve"> </w:t>
      </w:r>
      <w:proofErr w:type="spellStart"/>
      <w:r w:rsidRPr="009A4295">
        <w:rPr>
          <w:rStyle w:val="Fontdeparagrafimplicit1"/>
          <w:b/>
          <w:bCs/>
          <w:i/>
          <w:lang w:val="fr-FR"/>
        </w:rPr>
        <w:t>numărul</w:t>
      </w:r>
      <w:proofErr w:type="spellEnd"/>
      <w:r w:rsidRPr="009A4295">
        <w:rPr>
          <w:rStyle w:val="Fontdeparagrafimplicit1"/>
          <w:b/>
          <w:bCs/>
          <w:i/>
          <w:lang w:val="fr-FR"/>
        </w:rPr>
        <w:t xml:space="preserve"> </w:t>
      </w:r>
      <w:proofErr w:type="spellStart"/>
      <w:r w:rsidRPr="009A4295">
        <w:rPr>
          <w:rStyle w:val="Fontdeparagrafimplicit1"/>
          <w:b/>
          <w:bCs/>
          <w:i/>
          <w:lang w:val="fr-FR"/>
        </w:rPr>
        <w:t>consilierilor</w:t>
      </w:r>
      <w:proofErr w:type="spellEnd"/>
      <w:r w:rsidRPr="009A4295">
        <w:rPr>
          <w:rStyle w:val="Fontdeparagrafimplicit1"/>
          <w:b/>
          <w:bCs/>
          <w:i/>
          <w:lang w:val="fr-FR"/>
        </w:rPr>
        <w:t xml:space="preserve"> </w:t>
      </w:r>
      <w:proofErr w:type="spellStart"/>
      <w:r w:rsidRPr="009A4295">
        <w:rPr>
          <w:rStyle w:val="Fontdeparagrafimplicit1"/>
          <w:b/>
          <w:bCs/>
          <w:i/>
          <w:lang w:val="fr-FR"/>
        </w:rPr>
        <w:t>prezenți</w:t>
      </w:r>
      <w:proofErr w:type="spellEnd"/>
      <w:r w:rsidRPr="009A4295">
        <w:rPr>
          <w:rStyle w:val="Fontdeparagrafimplicit1"/>
          <w:b/>
          <w:bCs/>
          <w:i/>
          <w:lang w:val="fr-FR"/>
        </w:rPr>
        <w:t>.</w:t>
      </w:r>
    </w:p>
    <w:sectPr w:rsidR="0086372F" w:rsidRPr="009A4295" w:rsidSect="00681C70">
      <w:headerReference w:type="default" r:id="rId8"/>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153084" w14:textId="77777777" w:rsidR="00A15774" w:rsidRDefault="00A15774" w:rsidP="007F56BF">
      <w:r>
        <w:separator/>
      </w:r>
    </w:p>
  </w:endnote>
  <w:endnote w:type="continuationSeparator" w:id="0">
    <w:p w14:paraId="0EFE6A6C" w14:textId="77777777" w:rsidR="00A15774" w:rsidRDefault="00A15774"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AF0CD7" w14:textId="77777777" w:rsidR="00A15774" w:rsidRDefault="00A15774" w:rsidP="007F56BF">
      <w:r>
        <w:separator/>
      </w:r>
    </w:p>
  </w:footnote>
  <w:footnote w:type="continuationSeparator" w:id="0">
    <w:p w14:paraId="6A572F1A" w14:textId="77777777" w:rsidR="00A15774" w:rsidRDefault="00A15774"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7240509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00A17"/>
    <w:multiLevelType w:val="hybridMultilevel"/>
    <w:tmpl w:val="99C004B8"/>
    <w:lvl w:ilvl="0" w:tplc="E5B27D6A">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6"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9"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0"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6"/>
  </w:num>
  <w:num w:numId="8" w16cid:durableId="1214586510">
    <w:abstractNumId w:val="10"/>
  </w:num>
  <w:num w:numId="9" w16cid:durableId="1335453008">
    <w:abstractNumId w:val="5"/>
  </w:num>
  <w:num w:numId="10" w16cid:durableId="2091928980">
    <w:abstractNumId w:val="7"/>
  </w:num>
  <w:num w:numId="11" w16cid:durableId="96438758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3514370">
    <w:abstractNumId w:val="9"/>
  </w:num>
  <w:num w:numId="13" w16cid:durableId="680158627">
    <w:abstractNumId w:val="4"/>
  </w:num>
  <w:num w:numId="14" w16cid:durableId="19623042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3D05"/>
    <w:rsid w:val="000879D4"/>
    <w:rsid w:val="00092E73"/>
    <w:rsid w:val="000952FC"/>
    <w:rsid w:val="00097980"/>
    <w:rsid w:val="00097987"/>
    <w:rsid w:val="000D0434"/>
    <w:rsid w:val="000D3E4D"/>
    <w:rsid w:val="000D7854"/>
    <w:rsid w:val="000E5B07"/>
    <w:rsid w:val="00100DA5"/>
    <w:rsid w:val="00121E06"/>
    <w:rsid w:val="00137B9D"/>
    <w:rsid w:val="001416AA"/>
    <w:rsid w:val="00147B35"/>
    <w:rsid w:val="001638AA"/>
    <w:rsid w:val="00174246"/>
    <w:rsid w:val="001A1DC2"/>
    <w:rsid w:val="001A4296"/>
    <w:rsid w:val="001A7EE6"/>
    <w:rsid w:val="001C279C"/>
    <w:rsid w:val="001E0B50"/>
    <w:rsid w:val="001F3E1C"/>
    <w:rsid w:val="001F4181"/>
    <w:rsid w:val="001F52B5"/>
    <w:rsid w:val="002034A4"/>
    <w:rsid w:val="00206A87"/>
    <w:rsid w:val="00210826"/>
    <w:rsid w:val="00216FBC"/>
    <w:rsid w:val="0023696E"/>
    <w:rsid w:val="00241C79"/>
    <w:rsid w:val="0024372A"/>
    <w:rsid w:val="0024399C"/>
    <w:rsid w:val="00262434"/>
    <w:rsid w:val="00266ED4"/>
    <w:rsid w:val="00276505"/>
    <w:rsid w:val="002812FF"/>
    <w:rsid w:val="00283AFE"/>
    <w:rsid w:val="00286707"/>
    <w:rsid w:val="002B213C"/>
    <w:rsid w:val="002B606F"/>
    <w:rsid w:val="002C13FC"/>
    <w:rsid w:val="002C32FD"/>
    <w:rsid w:val="002C4A59"/>
    <w:rsid w:val="002D44E7"/>
    <w:rsid w:val="002E3FAD"/>
    <w:rsid w:val="003036B4"/>
    <w:rsid w:val="00336B5C"/>
    <w:rsid w:val="00351BED"/>
    <w:rsid w:val="00357E77"/>
    <w:rsid w:val="00367C61"/>
    <w:rsid w:val="003816C1"/>
    <w:rsid w:val="00384D6D"/>
    <w:rsid w:val="003A1ACF"/>
    <w:rsid w:val="003B1543"/>
    <w:rsid w:val="003C1387"/>
    <w:rsid w:val="003C4592"/>
    <w:rsid w:val="003D3B60"/>
    <w:rsid w:val="003F03A3"/>
    <w:rsid w:val="003F2783"/>
    <w:rsid w:val="003F5115"/>
    <w:rsid w:val="003F7175"/>
    <w:rsid w:val="00406F1D"/>
    <w:rsid w:val="00424DFA"/>
    <w:rsid w:val="004274A0"/>
    <w:rsid w:val="00430AFE"/>
    <w:rsid w:val="0043225F"/>
    <w:rsid w:val="004373C8"/>
    <w:rsid w:val="004475FC"/>
    <w:rsid w:val="00463A4C"/>
    <w:rsid w:val="00483E9A"/>
    <w:rsid w:val="004977AC"/>
    <w:rsid w:val="004C1EE5"/>
    <w:rsid w:val="004D0241"/>
    <w:rsid w:val="004D272B"/>
    <w:rsid w:val="004F2157"/>
    <w:rsid w:val="00505386"/>
    <w:rsid w:val="00510608"/>
    <w:rsid w:val="00526C6C"/>
    <w:rsid w:val="00534434"/>
    <w:rsid w:val="00550CB3"/>
    <w:rsid w:val="005514D7"/>
    <w:rsid w:val="00552B50"/>
    <w:rsid w:val="005569F5"/>
    <w:rsid w:val="00557D56"/>
    <w:rsid w:val="00557DE1"/>
    <w:rsid w:val="00560B03"/>
    <w:rsid w:val="005721D5"/>
    <w:rsid w:val="005A3924"/>
    <w:rsid w:val="005A6DB0"/>
    <w:rsid w:val="005A76B4"/>
    <w:rsid w:val="005B6665"/>
    <w:rsid w:val="005C3140"/>
    <w:rsid w:val="005D6B98"/>
    <w:rsid w:val="005F1609"/>
    <w:rsid w:val="005F3DAC"/>
    <w:rsid w:val="005F4682"/>
    <w:rsid w:val="00625382"/>
    <w:rsid w:val="00633B0D"/>
    <w:rsid w:val="00640A2D"/>
    <w:rsid w:val="00641EF2"/>
    <w:rsid w:val="00642890"/>
    <w:rsid w:val="00645DAC"/>
    <w:rsid w:val="00650003"/>
    <w:rsid w:val="00654C06"/>
    <w:rsid w:val="00656346"/>
    <w:rsid w:val="00680DF0"/>
    <w:rsid w:val="00681C70"/>
    <w:rsid w:val="006A7D85"/>
    <w:rsid w:val="006B58BF"/>
    <w:rsid w:val="006C0B53"/>
    <w:rsid w:val="006D45CD"/>
    <w:rsid w:val="006E7D2C"/>
    <w:rsid w:val="006F78F0"/>
    <w:rsid w:val="007019F7"/>
    <w:rsid w:val="007151B7"/>
    <w:rsid w:val="00743649"/>
    <w:rsid w:val="0075154B"/>
    <w:rsid w:val="00752FE0"/>
    <w:rsid w:val="00753620"/>
    <w:rsid w:val="00755958"/>
    <w:rsid w:val="00762EDD"/>
    <w:rsid w:val="007710F8"/>
    <w:rsid w:val="00775732"/>
    <w:rsid w:val="00775F90"/>
    <w:rsid w:val="007814A2"/>
    <w:rsid w:val="00781B84"/>
    <w:rsid w:val="007856B9"/>
    <w:rsid w:val="00795941"/>
    <w:rsid w:val="007C2D40"/>
    <w:rsid w:val="007C357B"/>
    <w:rsid w:val="007D7859"/>
    <w:rsid w:val="007E0C31"/>
    <w:rsid w:val="007F54A2"/>
    <w:rsid w:val="007F56BF"/>
    <w:rsid w:val="00814F4D"/>
    <w:rsid w:val="00815598"/>
    <w:rsid w:val="00815CDB"/>
    <w:rsid w:val="008422C9"/>
    <w:rsid w:val="00856232"/>
    <w:rsid w:val="00861751"/>
    <w:rsid w:val="0086372F"/>
    <w:rsid w:val="0087154D"/>
    <w:rsid w:val="00883637"/>
    <w:rsid w:val="00886C16"/>
    <w:rsid w:val="0089694A"/>
    <w:rsid w:val="008B053E"/>
    <w:rsid w:val="008C65E5"/>
    <w:rsid w:val="00931649"/>
    <w:rsid w:val="00934D69"/>
    <w:rsid w:val="00940104"/>
    <w:rsid w:val="009419D7"/>
    <w:rsid w:val="00943AC4"/>
    <w:rsid w:val="0096785F"/>
    <w:rsid w:val="00967B1B"/>
    <w:rsid w:val="00972AF9"/>
    <w:rsid w:val="00977B1C"/>
    <w:rsid w:val="0099072E"/>
    <w:rsid w:val="00993A38"/>
    <w:rsid w:val="009A4295"/>
    <w:rsid w:val="009A6070"/>
    <w:rsid w:val="009B2A58"/>
    <w:rsid w:val="009C6305"/>
    <w:rsid w:val="009E2F3C"/>
    <w:rsid w:val="009F508B"/>
    <w:rsid w:val="00A028B6"/>
    <w:rsid w:val="00A03A64"/>
    <w:rsid w:val="00A04DC4"/>
    <w:rsid w:val="00A12427"/>
    <w:rsid w:val="00A13311"/>
    <w:rsid w:val="00A15774"/>
    <w:rsid w:val="00A163CE"/>
    <w:rsid w:val="00A355B9"/>
    <w:rsid w:val="00A40F24"/>
    <w:rsid w:val="00A62E98"/>
    <w:rsid w:val="00AB2A9F"/>
    <w:rsid w:val="00AB2D4F"/>
    <w:rsid w:val="00AB3F1B"/>
    <w:rsid w:val="00AC5EE7"/>
    <w:rsid w:val="00AD44B1"/>
    <w:rsid w:val="00AF213D"/>
    <w:rsid w:val="00B07061"/>
    <w:rsid w:val="00B15F61"/>
    <w:rsid w:val="00B16829"/>
    <w:rsid w:val="00B230D9"/>
    <w:rsid w:val="00B24CE0"/>
    <w:rsid w:val="00B45DE9"/>
    <w:rsid w:val="00B7113F"/>
    <w:rsid w:val="00B71847"/>
    <w:rsid w:val="00B8758E"/>
    <w:rsid w:val="00B978EA"/>
    <w:rsid w:val="00BA480D"/>
    <w:rsid w:val="00BA6C23"/>
    <w:rsid w:val="00BB288B"/>
    <w:rsid w:val="00BB51C0"/>
    <w:rsid w:val="00BD25B5"/>
    <w:rsid w:val="00C10BB8"/>
    <w:rsid w:val="00C21520"/>
    <w:rsid w:val="00C64EF9"/>
    <w:rsid w:val="00C81AFD"/>
    <w:rsid w:val="00C90522"/>
    <w:rsid w:val="00C90F27"/>
    <w:rsid w:val="00C974DE"/>
    <w:rsid w:val="00CA0AD9"/>
    <w:rsid w:val="00CA6091"/>
    <w:rsid w:val="00CB6E39"/>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C2BE8"/>
    <w:rsid w:val="00DD1A82"/>
    <w:rsid w:val="00DE4D5F"/>
    <w:rsid w:val="00DE6E74"/>
    <w:rsid w:val="00DF446B"/>
    <w:rsid w:val="00DF58BF"/>
    <w:rsid w:val="00E03A7B"/>
    <w:rsid w:val="00E045E3"/>
    <w:rsid w:val="00E302C9"/>
    <w:rsid w:val="00E427D2"/>
    <w:rsid w:val="00E61D73"/>
    <w:rsid w:val="00E638BD"/>
    <w:rsid w:val="00E70A1F"/>
    <w:rsid w:val="00E73BED"/>
    <w:rsid w:val="00E83629"/>
    <w:rsid w:val="00E8734D"/>
    <w:rsid w:val="00EA37B9"/>
    <w:rsid w:val="00EC5FBF"/>
    <w:rsid w:val="00EC745F"/>
    <w:rsid w:val="00ED2298"/>
    <w:rsid w:val="00EE0D96"/>
    <w:rsid w:val="00EE30B9"/>
    <w:rsid w:val="00EE5192"/>
    <w:rsid w:val="00EF4944"/>
    <w:rsid w:val="00F0093B"/>
    <w:rsid w:val="00F249E2"/>
    <w:rsid w:val="00F362A8"/>
    <w:rsid w:val="00F368DF"/>
    <w:rsid w:val="00F4157D"/>
    <w:rsid w:val="00F73690"/>
    <w:rsid w:val="00F75CF3"/>
    <w:rsid w:val="00F75EDD"/>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qForma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41507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 w:id="2096902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ege5.ro/App/Document/gy3dgmbu/legea-fondului-funciar-nr-18-1991?pid=9042020&amp;d=2024-07-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785</Words>
  <Characters>4480</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4</cp:revision>
  <cp:lastPrinted>2024-06-13T07:52:00Z</cp:lastPrinted>
  <dcterms:created xsi:type="dcterms:W3CDTF">2024-07-30T10:18:00Z</dcterms:created>
  <dcterms:modified xsi:type="dcterms:W3CDTF">2024-07-30T10:35:00Z</dcterms:modified>
</cp:coreProperties>
</file>