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2C00DCC7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B230D9">
        <w:rPr>
          <w:b/>
          <w:sz w:val="28"/>
          <w:szCs w:val="28"/>
        </w:rPr>
        <w:t>7</w:t>
      </w:r>
      <w:r w:rsidR="000D0434">
        <w:rPr>
          <w:b/>
          <w:sz w:val="28"/>
          <w:szCs w:val="28"/>
        </w:rPr>
        <w:t>8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074C7FA8" w14:textId="63FCD8A7" w:rsidR="000D0434" w:rsidRPr="000D6D8C" w:rsidRDefault="00AB2D4F" w:rsidP="00681C70">
      <w:pPr>
        <w:ind w:left="170" w:right="113"/>
        <w:jc w:val="center"/>
        <w:rPr>
          <w:rFonts w:eastAsia="Calibri"/>
          <w:kern w:val="2"/>
          <w:lang w:eastAsia="en-US"/>
        </w:rPr>
      </w:pPr>
      <w:r w:rsidRPr="009A4295">
        <w:rPr>
          <w:lang w:eastAsia="ro-RO"/>
        </w:rPr>
        <w:t>privind</w:t>
      </w:r>
      <w:r w:rsidR="000D0434" w:rsidRPr="00C2435C">
        <w:t xml:space="preserve"> </w:t>
      </w:r>
      <w:r w:rsidR="000D0434" w:rsidRPr="00E46E06">
        <w:rPr>
          <w:lang w:val="it-IT"/>
        </w:rPr>
        <w:t xml:space="preserve"> </w:t>
      </w:r>
      <w:r w:rsidR="000D0434">
        <w:t>modificarea Hotărârii nr. 27/2024 privind aprobarea documentației tehnico-economice – Proiect tehnic și a indicatorilor tehnico-economici pentru proiectul „CREȘTEREA EFICIENȚEI ENERGETICE ÎN CADRUL ȘCOLII GIMNAZIALE SĂSCIORI, OBIECTIV – GRADINIȚA CU PROGRAM NORMAL CĂPÎLNA, Comuna Săsciori, JUDEȚUL ALBA” din Comuna Săsciori, județul Alba</w:t>
      </w:r>
    </w:p>
    <w:p w14:paraId="1CCA0455" w14:textId="3B999CB8" w:rsidR="000D0434" w:rsidRDefault="000D0434" w:rsidP="00681C70">
      <w:pPr>
        <w:ind w:left="170" w:right="113"/>
        <w:jc w:val="center"/>
        <w:rPr>
          <w:b/>
          <w:i/>
          <w:lang w:eastAsia="ro-RO"/>
        </w:rPr>
      </w:pPr>
    </w:p>
    <w:p w14:paraId="0D15027B" w14:textId="65EE4116" w:rsidR="000D0434" w:rsidRDefault="000D0434" w:rsidP="000D0434">
      <w:pPr>
        <w:ind w:left="170" w:right="113"/>
        <w:jc w:val="both"/>
        <w:rPr>
          <w:b/>
          <w:i/>
          <w:lang w:eastAsia="ro-RO"/>
        </w:rPr>
      </w:pPr>
      <w:r>
        <w:rPr>
          <w:b/>
          <w:i/>
          <w:lang w:eastAsia="ro-RO"/>
        </w:rPr>
        <w:t xml:space="preserve">          </w:t>
      </w:r>
      <w:r w:rsidRPr="00526673">
        <w:rPr>
          <w:b/>
          <w:i/>
          <w:lang w:eastAsia="ro-RO"/>
        </w:rPr>
        <w:t xml:space="preserve">Consiliul Local al comunei </w:t>
      </w:r>
      <w:r>
        <w:rPr>
          <w:b/>
          <w:i/>
          <w:lang w:eastAsia="ro-RO"/>
        </w:rPr>
        <w:t>Săsciori</w:t>
      </w:r>
      <w:r w:rsidRPr="00526673">
        <w:rPr>
          <w:b/>
          <w:i/>
          <w:lang w:eastAsia="ro-RO"/>
        </w:rPr>
        <w:t xml:space="preserve">, judetul Alba, întrunit în şedinţă publică ordinară în </w:t>
      </w:r>
      <w:r>
        <w:rPr>
          <w:b/>
          <w:i/>
          <w:lang w:eastAsia="ro-RO"/>
        </w:rPr>
        <w:t>ziua</w:t>
      </w:r>
      <w:r w:rsidRPr="00526673">
        <w:rPr>
          <w:b/>
          <w:i/>
          <w:lang w:eastAsia="ro-RO"/>
        </w:rPr>
        <w:t xml:space="preserve"> de </w:t>
      </w:r>
      <w:r>
        <w:rPr>
          <w:b/>
          <w:i/>
          <w:lang w:eastAsia="ro-RO"/>
        </w:rPr>
        <w:t>30 iulie  2024</w:t>
      </w:r>
      <w:r w:rsidR="00F254F8">
        <w:rPr>
          <w:b/>
          <w:i/>
          <w:lang w:eastAsia="ro-RO"/>
        </w:rPr>
        <w:t>;</w:t>
      </w:r>
    </w:p>
    <w:p w14:paraId="7A0CD4BD" w14:textId="68E8FF00" w:rsidR="000D0434" w:rsidRPr="00681C70" w:rsidRDefault="00681C70" w:rsidP="000D0434">
      <w:pPr>
        <w:ind w:left="170" w:right="113"/>
        <w:jc w:val="both"/>
        <w:rPr>
          <w:b/>
          <w:bCs/>
        </w:rPr>
      </w:pPr>
      <w:r>
        <w:t xml:space="preserve">          </w:t>
      </w:r>
      <w:r w:rsidRPr="00681C70">
        <w:rPr>
          <w:b/>
          <w:bCs/>
        </w:rPr>
        <w:t>Analizând:</w:t>
      </w:r>
    </w:p>
    <w:p w14:paraId="7C40EA44" w14:textId="4E1A3082" w:rsidR="00681C70" w:rsidRDefault="00681C70" w:rsidP="00681C70">
      <w:pPr>
        <w:ind w:left="170" w:right="113"/>
        <w:jc w:val="both"/>
        <w:rPr>
          <w:rFonts w:eastAsia="Calibri"/>
          <w:kern w:val="2"/>
          <w:lang w:eastAsia="en-US"/>
        </w:rPr>
      </w:pPr>
      <w:r>
        <w:t xml:space="preserve">    - Proiectul de hotărâre nr. 251/29.07.2024 privind modificarea Hotărârii nr. 27/2024 privind aprobarea documentației tehnico-economice – Proiect tehnic și a indicatorilor tehnico-economici pentru proiectul „CREȘTEREA EFICIENȚEI ENERGETICE ÎN CADRUL ȘCOLII GIMNAZIALE SĂSCIORI, OBIECTIV – GRADINIȚA CU PROGRAM NORMAL CĂPÎLNA, Comuna Săsciori, JUDEȚUL ALBA” din Comuna Săsciori, județul Alba</w:t>
      </w:r>
      <w:r>
        <w:rPr>
          <w:rFonts w:eastAsia="Calibri"/>
          <w:kern w:val="2"/>
          <w:lang w:eastAsia="en-US"/>
        </w:rPr>
        <w:t>, inițiat de domnul primar Morar Nicolae Florin;</w:t>
      </w:r>
    </w:p>
    <w:p w14:paraId="3D1AEFF0" w14:textId="40E09974" w:rsidR="00681C70" w:rsidRDefault="00681C70" w:rsidP="00681C70">
      <w:pPr>
        <w:ind w:left="170" w:right="113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 xml:space="preserve">   - Referatul de aprobare nr. 252/29.07.2024, întocmit de domnul primar Morar Nicolae Florin;</w:t>
      </w:r>
    </w:p>
    <w:p w14:paraId="5A1A8068" w14:textId="4EF40DFB" w:rsidR="00681C70" w:rsidRDefault="00681C70" w:rsidP="00681C70">
      <w:pPr>
        <w:ind w:left="170" w:right="113"/>
        <w:jc w:val="both"/>
        <w:rPr>
          <w:rFonts w:eastAsia="Calibri"/>
          <w:kern w:val="2"/>
          <w:lang w:eastAsia="en-US"/>
        </w:rPr>
      </w:pPr>
      <w:r>
        <w:rPr>
          <w:rFonts w:eastAsia="Calibri"/>
          <w:kern w:val="2"/>
          <w:lang w:eastAsia="en-US"/>
        </w:rPr>
        <w:t xml:space="preserve">   - Raportul de specialitate nr. 253/29.07.2024, întocmit de consilier primar Muntean Ioan Marius;</w:t>
      </w:r>
    </w:p>
    <w:p w14:paraId="468A55BE" w14:textId="77777777" w:rsidR="00F254F8" w:rsidRDefault="00F254F8" w:rsidP="00F254F8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4083F40" w14:textId="77777777" w:rsidR="00F254F8" w:rsidRDefault="00F254F8" w:rsidP="00F254F8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0B6F634E" w14:textId="77777777" w:rsidR="00F254F8" w:rsidRDefault="00F254F8" w:rsidP="00F254F8">
      <w:pPr>
        <w:pStyle w:val="ListParagraph"/>
        <w:widowControl w:val="0"/>
        <w:numPr>
          <w:ilvl w:val="0"/>
          <w:numId w:val="12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>
        <w:rPr>
          <w:rFonts w:ascii="Times New Roman" w:hAnsi="Times New Roman"/>
          <w:b/>
          <w:i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08540E61" w14:textId="77777777" w:rsidR="00F254F8" w:rsidRPr="00681C70" w:rsidRDefault="00F254F8" w:rsidP="00681C70">
      <w:pPr>
        <w:ind w:left="170" w:right="113"/>
        <w:jc w:val="both"/>
        <w:rPr>
          <w:rFonts w:eastAsia="Calibri"/>
          <w:kern w:val="2"/>
          <w:lang w:eastAsia="en-US"/>
        </w:rPr>
      </w:pPr>
    </w:p>
    <w:p w14:paraId="594A4F5E" w14:textId="77777777" w:rsidR="000D0434" w:rsidRDefault="000D0434" w:rsidP="000D0434">
      <w:pPr>
        <w:ind w:left="170" w:right="113" w:firstLine="720"/>
        <w:jc w:val="both"/>
      </w:pPr>
      <w:r w:rsidRPr="00681C70">
        <w:rPr>
          <w:b/>
          <w:bCs/>
        </w:rPr>
        <w:t xml:space="preserve">Văzând </w:t>
      </w:r>
      <w:r>
        <w:t>prevederile Planului Național de Redresare și Reziliență, Pilonul IV Coeziune socială și teritorială, Componenta 10 Fondul Local, Apelul de proiecte PNRR/2022/C10, Investiția I.3 – Reabilitarea moderată a clădirilor publice pentru a îmbunătăți serviciile publice prestate la nivelul unităților administrativ-teritoriale.</w:t>
      </w:r>
    </w:p>
    <w:p w14:paraId="12D3BAF8" w14:textId="77777777" w:rsidR="000D0434" w:rsidRDefault="000D0434" w:rsidP="000D0434">
      <w:pPr>
        <w:ind w:left="170" w:right="113" w:firstLine="720"/>
        <w:jc w:val="both"/>
      </w:pPr>
      <w:r>
        <w:t>Ținând cont de prevederile Hotărârii Guvernului nr. 907/2016 privind aprobarea conținutului cadru al documentației tehnico-economice aferente investițiilor publice, precum și a structurii și metodologiei de elaborare a devizului general pentru obiective de investiții și lucrări de intervenții.</w:t>
      </w:r>
    </w:p>
    <w:p w14:paraId="5FB86C32" w14:textId="77777777" w:rsidR="000D0434" w:rsidRDefault="000D0434" w:rsidP="000D0434">
      <w:pPr>
        <w:ind w:firstLine="720"/>
        <w:jc w:val="both"/>
        <w:rPr>
          <w:lang w:val="it-IT"/>
        </w:rPr>
      </w:pPr>
    </w:p>
    <w:p w14:paraId="411BAB88" w14:textId="50ED0350" w:rsidR="000D0434" w:rsidRDefault="000D0434" w:rsidP="000D0434">
      <w:pPr>
        <w:ind w:firstLine="720"/>
        <w:jc w:val="both"/>
        <w:rPr>
          <w:lang w:val="it-IT"/>
        </w:rPr>
      </w:pPr>
      <w:r>
        <w:rPr>
          <w:lang w:val="it-IT"/>
        </w:rPr>
        <w:t>În temeiul art.196 alin. 1, lit. a din OUG nr. 57/2019 privind Codul administrativ, cu modificările şi completările ulterioare;</w:t>
      </w:r>
    </w:p>
    <w:p w14:paraId="5D90536D" w14:textId="77777777" w:rsidR="000D0434" w:rsidRDefault="000D0434" w:rsidP="000D0434">
      <w:pPr>
        <w:ind w:left="170" w:right="113" w:firstLine="720"/>
      </w:pPr>
    </w:p>
    <w:p w14:paraId="04DD6055" w14:textId="77777777" w:rsidR="000D0434" w:rsidRPr="000D6D8C" w:rsidRDefault="000D0434" w:rsidP="000D0434">
      <w:pPr>
        <w:ind w:left="170" w:right="113" w:firstLine="720"/>
        <w:rPr>
          <w:b/>
          <w:bCs/>
        </w:rPr>
      </w:pPr>
    </w:p>
    <w:p w14:paraId="3BC5474A" w14:textId="56C8363D" w:rsidR="000D0434" w:rsidRPr="000D6D8C" w:rsidRDefault="00AC5EE7" w:rsidP="000D0434">
      <w:pPr>
        <w:ind w:left="170" w:right="113" w:firstLine="720"/>
        <w:jc w:val="center"/>
        <w:rPr>
          <w:b/>
          <w:bCs/>
        </w:rPr>
      </w:pPr>
      <w:r w:rsidRPr="000D6D8C">
        <w:rPr>
          <w:b/>
          <w:bCs/>
        </w:rPr>
        <w:t>HOTĂRĂȘTE:</w:t>
      </w:r>
    </w:p>
    <w:p w14:paraId="1A4CB462" w14:textId="77777777" w:rsidR="000D0434" w:rsidRDefault="000D0434" w:rsidP="000D0434">
      <w:pPr>
        <w:ind w:left="170" w:right="113"/>
        <w:jc w:val="both"/>
      </w:pPr>
    </w:p>
    <w:p w14:paraId="0BB0C68E" w14:textId="77777777" w:rsidR="000D0434" w:rsidRDefault="000D0434" w:rsidP="000D0434">
      <w:pPr>
        <w:ind w:left="170" w:right="113" w:firstLine="720"/>
        <w:jc w:val="both"/>
      </w:pPr>
      <w:r>
        <w:rPr>
          <w:b/>
          <w:bCs/>
        </w:rPr>
        <w:t>ART. 1.</w:t>
      </w:r>
      <w:r>
        <w:t xml:space="preserve"> Se modifică următoarele articole din HCL 27/2024 și vor avea următorul conținut:</w:t>
      </w:r>
    </w:p>
    <w:p w14:paraId="17BDFCD8" w14:textId="77777777" w:rsidR="000D0434" w:rsidRDefault="000D0434" w:rsidP="000D0434">
      <w:pPr>
        <w:ind w:left="170" w:right="113" w:firstLine="720"/>
        <w:jc w:val="both"/>
      </w:pPr>
      <w:r>
        <w:rPr>
          <w:i/>
          <w:iCs/>
        </w:rPr>
        <w:t>Art. 3.</w:t>
      </w:r>
      <w:r>
        <w:t xml:space="preserve"> Principalii indicatori tehnico-economici ai proiectului sunt :</w:t>
      </w:r>
    </w:p>
    <w:p w14:paraId="64B974E7" w14:textId="77777777" w:rsidR="00F254F8" w:rsidRDefault="00F254F8" w:rsidP="000D0434">
      <w:pPr>
        <w:ind w:left="170" w:right="113" w:firstLine="720"/>
        <w:jc w:val="both"/>
        <w:rPr>
          <w:b/>
          <w:bCs/>
        </w:rPr>
      </w:pPr>
    </w:p>
    <w:p w14:paraId="18DE3344" w14:textId="77777777" w:rsidR="00F254F8" w:rsidRDefault="00F254F8" w:rsidP="000D0434">
      <w:pPr>
        <w:ind w:left="170" w:right="113" w:firstLine="720"/>
        <w:jc w:val="both"/>
        <w:rPr>
          <w:b/>
          <w:bCs/>
        </w:rPr>
      </w:pPr>
    </w:p>
    <w:p w14:paraId="76E69A8E" w14:textId="77777777" w:rsidR="00F254F8" w:rsidRDefault="00F254F8" w:rsidP="000D0434">
      <w:pPr>
        <w:ind w:left="170" w:right="113" w:firstLine="720"/>
        <w:jc w:val="both"/>
        <w:rPr>
          <w:b/>
          <w:bCs/>
        </w:rPr>
      </w:pPr>
    </w:p>
    <w:p w14:paraId="09CDBB77" w14:textId="77777777" w:rsidR="00F254F8" w:rsidRDefault="00F254F8" w:rsidP="000D0434">
      <w:pPr>
        <w:ind w:left="170" w:right="113" w:firstLine="720"/>
        <w:jc w:val="both"/>
        <w:rPr>
          <w:b/>
          <w:bCs/>
        </w:rPr>
      </w:pPr>
    </w:p>
    <w:p w14:paraId="1AD1EC3A" w14:textId="77777777" w:rsidR="00F254F8" w:rsidRDefault="00F254F8" w:rsidP="000D0434">
      <w:pPr>
        <w:ind w:left="170" w:right="113" w:firstLine="720"/>
        <w:jc w:val="both"/>
        <w:rPr>
          <w:b/>
          <w:bCs/>
        </w:rPr>
      </w:pPr>
    </w:p>
    <w:p w14:paraId="6E99BA57" w14:textId="349D8A5D" w:rsidR="000D0434" w:rsidRDefault="000D0434" w:rsidP="000D0434">
      <w:pPr>
        <w:ind w:left="170" w:right="113" w:firstLine="720"/>
        <w:jc w:val="both"/>
        <w:rPr>
          <w:b/>
          <w:bCs/>
        </w:rPr>
      </w:pPr>
      <w:r>
        <w:rPr>
          <w:b/>
          <w:bCs/>
        </w:rPr>
        <w:t>a) Indicatori maximali, respectiv valoarea totală a obiectivului de investiții, exprimată în lei, cu TVA și respectiv, fără TVA, din care construcții-montaj ( C+M), în conformitate cu devizul general;</w:t>
      </w:r>
    </w:p>
    <w:p w14:paraId="1A8E8D93" w14:textId="77777777" w:rsidR="000D0434" w:rsidRPr="000D6D8C" w:rsidRDefault="000D0434" w:rsidP="000D0434">
      <w:pPr>
        <w:pStyle w:val="Default"/>
        <w:ind w:left="170" w:right="113"/>
        <w:jc w:val="both"/>
        <w:rPr>
          <w:rFonts w:ascii="Arial" w:hAnsi="Arial" w:cs="Arial"/>
          <w:sz w:val="23"/>
          <w:szCs w:val="23"/>
        </w:rPr>
      </w:pPr>
      <w:proofErr w:type="spellStart"/>
      <w:r>
        <w:t>Valoarea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obiectivului</w:t>
      </w:r>
      <w:proofErr w:type="spellEnd"/>
      <w:r>
        <w:t xml:space="preserve"> de </w:t>
      </w:r>
      <w:proofErr w:type="spellStart"/>
      <w:r>
        <w:t>investiție</w:t>
      </w:r>
      <w:proofErr w:type="spellEnd"/>
      <w:r>
        <w:t xml:space="preserve"> cu </w:t>
      </w:r>
      <w:proofErr w:type="gramStart"/>
      <w:r>
        <w:t>TVA :</w:t>
      </w:r>
      <w:proofErr w:type="gramEnd"/>
      <w:r>
        <w:t xml:space="preserve"> </w:t>
      </w:r>
      <w:r>
        <w:rPr>
          <w:b/>
          <w:bCs/>
        </w:rPr>
        <w:t xml:space="preserve">1.182.333,63 </w:t>
      </w:r>
      <w:r>
        <w:t>lei</w:t>
      </w:r>
    </w:p>
    <w:p w14:paraId="69D9FE84" w14:textId="77777777" w:rsidR="000D0434" w:rsidRDefault="000D0434" w:rsidP="000D0434">
      <w:pPr>
        <w:pStyle w:val="Default"/>
        <w:ind w:left="170" w:right="113"/>
        <w:jc w:val="both"/>
      </w:pPr>
      <w:r>
        <w:t xml:space="preserve">                                                                     </w:t>
      </w:r>
      <w:proofErr w:type="spellStart"/>
      <w:r>
        <w:t>fără</w:t>
      </w:r>
      <w:proofErr w:type="spellEnd"/>
      <w:r>
        <w:t xml:space="preserve"> </w:t>
      </w:r>
      <w:proofErr w:type="gramStart"/>
      <w:r>
        <w:t>TVA :</w:t>
      </w:r>
      <w:proofErr w:type="gramEnd"/>
      <w:r>
        <w:t xml:space="preserve"> </w:t>
      </w:r>
      <w:r>
        <w:rPr>
          <w:b/>
          <w:bCs/>
        </w:rPr>
        <w:t xml:space="preserve">994.286,15 </w:t>
      </w:r>
      <w:r>
        <w:t>lei</w:t>
      </w:r>
    </w:p>
    <w:p w14:paraId="6B05FE0B" w14:textId="7BD0A6CA" w:rsidR="000D0434" w:rsidRDefault="000D0434" w:rsidP="000D0434">
      <w:pPr>
        <w:pStyle w:val="Default"/>
        <w:ind w:left="170" w:right="113"/>
        <w:jc w:val="both"/>
      </w:pPr>
      <w:r>
        <w:t xml:space="preserve">        Din care:</w:t>
      </w:r>
    </w:p>
    <w:p w14:paraId="5FEFE202" w14:textId="77777777" w:rsidR="000D0434" w:rsidRDefault="000D0434" w:rsidP="000D0434">
      <w:pPr>
        <w:pStyle w:val="Default"/>
        <w:ind w:left="170" w:right="113"/>
        <w:jc w:val="both"/>
      </w:pPr>
      <w:r>
        <w:t xml:space="preserve">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eligibilă</w:t>
      </w:r>
      <w:proofErr w:type="spellEnd"/>
      <w:r>
        <w:t xml:space="preserve"> cu TVA: </w:t>
      </w:r>
      <w:r>
        <w:rPr>
          <w:b/>
          <w:bCs/>
        </w:rPr>
        <w:t>752.637,52</w:t>
      </w:r>
      <w:r>
        <w:t xml:space="preserve"> lei</w:t>
      </w:r>
    </w:p>
    <w:p w14:paraId="10BE43DE" w14:textId="77777777" w:rsidR="000D0434" w:rsidRDefault="000D0434" w:rsidP="000D0434">
      <w:pPr>
        <w:pStyle w:val="Default"/>
        <w:ind w:left="170" w:right="113"/>
        <w:jc w:val="both"/>
      </w:pPr>
      <w:r>
        <w:t xml:space="preserve">                            </w:t>
      </w:r>
      <w:proofErr w:type="spellStart"/>
      <w:r>
        <w:t>fără</w:t>
      </w:r>
      <w:proofErr w:type="spellEnd"/>
      <w:r>
        <w:t xml:space="preserve"> TVA: </w:t>
      </w:r>
      <w:r>
        <w:rPr>
          <w:b/>
          <w:bCs/>
        </w:rPr>
        <w:t>632.468,50</w:t>
      </w:r>
      <w:r>
        <w:t xml:space="preserve"> lei</w:t>
      </w:r>
    </w:p>
    <w:p w14:paraId="6E3E46A8" w14:textId="77777777" w:rsidR="000D0434" w:rsidRDefault="000D0434" w:rsidP="000D0434">
      <w:pPr>
        <w:pStyle w:val="Default"/>
        <w:ind w:left="170" w:right="113"/>
        <w:jc w:val="both"/>
      </w:pPr>
      <w:proofErr w:type="spellStart"/>
      <w:r>
        <w:t>valoare</w:t>
      </w:r>
      <w:proofErr w:type="spellEnd"/>
      <w:r>
        <w:t xml:space="preserve"> </w:t>
      </w:r>
      <w:proofErr w:type="spellStart"/>
      <w:r>
        <w:t>neeligibilă</w:t>
      </w:r>
      <w:proofErr w:type="spellEnd"/>
      <w:r>
        <w:t xml:space="preserve"> cu TVA: </w:t>
      </w:r>
      <w:r>
        <w:rPr>
          <w:b/>
          <w:bCs/>
        </w:rPr>
        <w:t>429.696,12</w:t>
      </w:r>
      <w:r>
        <w:t xml:space="preserve"> lei</w:t>
      </w:r>
    </w:p>
    <w:p w14:paraId="66297EE9" w14:textId="77777777" w:rsidR="000D0434" w:rsidRPr="00AE61FF" w:rsidRDefault="000D0434" w:rsidP="000D0434">
      <w:pPr>
        <w:pStyle w:val="Default"/>
        <w:ind w:left="170" w:right="113"/>
        <w:jc w:val="both"/>
      </w:pPr>
      <w:r>
        <w:t xml:space="preserve">                              </w:t>
      </w:r>
      <w:proofErr w:type="spellStart"/>
      <w:r>
        <w:t>fără</w:t>
      </w:r>
      <w:proofErr w:type="spellEnd"/>
      <w:r>
        <w:t xml:space="preserve"> TVA: </w:t>
      </w:r>
      <w:r>
        <w:rPr>
          <w:b/>
          <w:bCs/>
        </w:rPr>
        <w:t>361.817,65</w:t>
      </w:r>
      <w:r>
        <w:t xml:space="preserve"> lei</w:t>
      </w:r>
    </w:p>
    <w:p w14:paraId="60F68F6D" w14:textId="77777777" w:rsidR="000D0434" w:rsidRDefault="000D0434" w:rsidP="000D0434">
      <w:pPr>
        <w:pStyle w:val="Default"/>
        <w:ind w:left="170" w:right="113"/>
        <w:jc w:val="both"/>
      </w:pPr>
    </w:p>
    <w:p w14:paraId="58EDC038" w14:textId="77777777" w:rsidR="00681C70" w:rsidRDefault="000D0434" w:rsidP="000D0434">
      <w:pPr>
        <w:pStyle w:val="Default"/>
        <w:ind w:left="170" w:right="113"/>
        <w:jc w:val="both"/>
      </w:pPr>
      <w:r>
        <w:t xml:space="preserve">    </w:t>
      </w:r>
      <w:r w:rsidR="00681C70">
        <w:t xml:space="preserve">  </w:t>
      </w:r>
    </w:p>
    <w:p w14:paraId="362857AE" w14:textId="77777777" w:rsidR="00681C70" w:rsidRDefault="00681C70" w:rsidP="000D0434">
      <w:pPr>
        <w:pStyle w:val="Default"/>
        <w:ind w:left="170" w:right="113"/>
        <w:jc w:val="both"/>
      </w:pPr>
    </w:p>
    <w:p w14:paraId="6DE9402E" w14:textId="165B53F1" w:rsidR="000D0434" w:rsidRPr="00AE61FF" w:rsidRDefault="00681C70" w:rsidP="000D0434">
      <w:pPr>
        <w:pStyle w:val="Default"/>
        <w:ind w:left="170" w:right="113"/>
        <w:jc w:val="both"/>
        <w:rPr>
          <w:rFonts w:ascii="Arial" w:hAnsi="Arial" w:cs="Arial"/>
        </w:rPr>
      </w:pPr>
      <w:r>
        <w:t xml:space="preserve">        </w:t>
      </w:r>
      <w:r w:rsidR="000D0434">
        <w:t xml:space="preserve">Din care </w:t>
      </w:r>
      <w:proofErr w:type="spellStart"/>
      <w:r w:rsidR="000D0434">
        <w:t>construcții</w:t>
      </w:r>
      <w:proofErr w:type="spellEnd"/>
      <w:r w:rsidR="000D0434">
        <w:t xml:space="preserve"> + </w:t>
      </w:r>
      <w:proofErr w:type="spellStart"/>
      <w:r w:rsidR="000D0434">
        <w:t>montaj</w:t>
      </w:r>
      <w:proofErr w:type="spellEnd"/>
      <w:r w:rsidR="000D0434">
        <w:t xml:space="preserve"> </w:t>
      </w:r>
      <w:proofErr w:type="gramStart"/>
      <w:r w:rsidR="000D0434">
        <w:t>( C</w:t>
      </w:r>
      <w:proofErr w:type="gramEnd"/>
      <w:r w:rsidR="000D0434">
        <w:t xml:space="preserve">+M ) cu TVA : </w:t>
      </w:r>
      <w:r w:rsidR="000D0434">
        <w:rPr>
          <w:b/>
          <w:bCs/>
        </w:rPr>
        <w:t xml:space="preserve">493.595,90 </w:t>
      </w:r>
      <w:r w:rsidR="000D0434">
        <w:t>lei</w:t>
      </w:r>
    </w:p>
    <w:p w14:paraId="28502105" w14:textId="77777777" w:rsidR="000D0434" w:rsidRDefault="000D0434" w:rsidP="000D0434">
      <w:pPr>
        <w:pStyle w:val="Default"/>
        <w:ind w:left="170" w:right="113"/>
        <w:jc w:val="both"/>
      </w:pPr>
      <w:r>
        <w:t xml:space="preserve">                                                              </w:t>
      </w:r>
      <w:proofErr w:type="spellStart"/>
      <w:r>
        <w:t>fără</w:t>
      </w:r>
      <w:proofErr w:type="spellEnd"/>
      <w:r>
        <w:t xml:space="preserve"> </w:t>
      </w:r>
      <w:proofErr w:type="gramStart"/>
      <w:r>
        <w:t>TVA :</w:t>
      </w:r>
      <w:proofErr w:type="gramEnd"/>
      <w:r>
        <w:t xml:space="preserve"> </w:t>
      </w:r>
      <w:r>
        <w:rPr>
          <w:b/>
          <w:bCs/>
        </w:rPr>
        <w:t xml:space="preserve">414.786,47 </w:t>
      </w:r>
      <w:r>
        <w:t>lei</w:t>
      </w:r>
    </w:p>
    <w:p w14:paraId="250F7D7B" w14:textId="14EBD1B7" w:rsidR="000D0434" w:rsidRDefault="000D0434" w:rsidP="000D0434">
      <w:pPr>
        <w:ind w:left="170" w:right="113"/>
        <w:jc w:val="both"/>
      </w:pPr>
      <w:r>
        <w:rPr>
          <w:i/>
          <w:iCs/>
        </w:rPr>
        <w:t xml:space="preserve">          Art. 4</w:t>
      </w:r>
      <w:r>
        <w:t>. Se aprobă descrierea sumară a investiției propuse a fi realizate pentru proiectul „CREȘTEREA EFICIENȚEI ENERGETICE ÎN CADRUL ȘCOLII GIMNAZIALE SĂSCIORI, OBIECTIV – GRĂDINIȚA CU PROGRAM NORMAL CĂPÎLNA, Comuna Săsciori, județul Alba” din UAT Comuna Săsciori, județul Alba, conform anexei care face parte integrantă din prezenta hotărâre.</w:t>
      </w:r>
    </w:p>
    <w:p w14:paraId="5E4DA828" w14:textId="4083DE4C" w:rsidR="000D0434" w:rsidRDefault="000D0434" w:rsidP="00681C70">
      <w:pPr>
        <w:ind w:left="170" w:right="113"/>
        <w:jc w:val="both"/>
      </w:pPr>
      <w:r>
        <w:rPr>
          <w:i/>
          <w:iCs/>
        </w:rPr>
        <w:t xml:space="preserve">       Art. 7</w:t>
      </w:r>
      <w:r>
        <w:t>. Se aprobă Devizul General al obiectivului de investiții „CREȘTEREA EFICIENȚEI ENERGETICE ÎN CADRUL ȘCOLII GIMNAZIALE SĂSCIORI, OBIECTIV – GRĂDINIȚA CU PROGRAM NORMAL CĂPÎLNA, Comuna Săsciori, județul Alba”</w:t>
      </w:r>
      <w:r w:rsidR="00F254F8">
        <w:t>.</w:t>
      </w:r>
    </w:p>
    <w:p w14:paraId="320A51B3" w14:textId="77777777" w:rsidR="00F254F8" w:rsidRDefault="00F254F8" w:rsidP="00681C70">
      <w:pPr>
        <w:ind w:left="170" w:right="113"/>
        <w:jc w:val="both"/>
      </w:pPr>
    </w:p>
    <w:p w14:paraId="6438E384" w14:textId="2B9E575A" w:rsidR="000D0434" w:rsidRDefault="000D0434" w:rsidP="000D0434">
      <w:pPr>
        <w:ind w:left="170" w:right="113"/>
        <w:jc w:val="both"/>
      </w:pPr>
      <w:r>
        <w:tab/>
      </w:r>
      <w:r>
        <w:rPr>
          <w:b/>
          <w:bCs/>
        </w:rPr>
        <w:t xml:space="preserve">ART. </w:t>
      </w:r>
      <w:r w:rsidR="00F254F8">
        <w:rPr>
          <w:b/>
          <w:bCs/>
        </w:rPr>
        <w:t>II</w:t>
      </w:r>
      <w:r>
        <w:rPr>
          <w:b/>
          <w:bCs/>
        </w:rPr>
        <w:t>.</w:t>
      </w:r>
      <w:r>
        <w:t xml:space="preserve"> Cu aducere la îndeplinire a prevederilor prezentei hotărâri se însărcinează Primarul UAT COMUNEI SĂSCIORI prin Compartimentul Cadsatru, amenajarea teritoriului și achiziții publice din cadrul aparatului de specialitate al Primarului UAT COMUNA SĂSCIORI.</w:t>
      </w:r>
    </w:p>
    <w:p w14:paraId="757D28C0" w14:textId="2D1969A4" w:rsidR="000D0434" w:rsidRDefault="000D0434" w:rsidP="000D0434">
      <w:pPr>
        <w:ind w:left="170" w:right="113"/>
        <w:jc w:val="both"/>
      </w:pPr>
      <w:r>
        <w:tab/>
      </w:r>
      <w:r>
        <w:rPr>
          <w:b/>
          <w:bCs/>
        </w:rPr>
        <w:t xml:space="preserve">ART. </w:t>
      </w:r>
      <w:r w:rsidR="00F254F8">
        <w:rPr>
          <w:b/>
          <w:bCs/>
        </w:rPr>
        <w:t>III</w:t>
      </w:r>
      <w:r>
        <w:rPr>
          <w:b/>
          <w:bCs/>
        </w:rPr>
        <w:t xml:space="preserve">. </w:t>
      </w:r>
      <w:r>
        <w:t>Prezenta hotărâre se aduce la cunoștință publică și se comunică Primarului UAT COMUNA SĂSCIORI, Compartimenului</w:t>
      </w:r>
      <w:r w:rsidRPr="00843717">
        <w:t xml:space="preserve"> </w:t>
      </w:r>
      <w:r>
        <w:t>Cad</w:t>
      </w:r>
      <w:r w:rsidR="002E1A81">
        <w:t>as</w:t>
      </w:r>
      <w:r>
        <w:t>tru, amenajarea teritoriului și achiziții publice și Instituției Prefectului, în condițiile și termenele prevăzute de lege</w:t>
      </w:r>
      <w:r w:rsidR="002E1A81">
        <w:t>.</w:t>
      </w:r>
    </w:p>
    <w:p w14:paraId="5D9139DF" w14:textId="77777777" w:rsidR="000D0434" w:rsidRDefault="000D0434" w:rsidP="000D0434">
      <w:pPr>
        <w:ind w:left="170" w:right="113"/>
      </w:pPr>
    </w:p>
    <w:p w14:paraId="785E052A" w14:textId="61426938" w:rsidR="00483E9A" w:rsidRDefault="004F2157" w:rsidP="000D0434">
      <w:pPr>
        <w:suppressAutoHyphens w:val="0"/>
        <w:autoSpaceDE w:val="0"/>
        <w:autoSpaceDN w:val="0"/>
        <w:adjustRightInd w:val="0"/>
        <w:spacing w:before="28" w:after="28"/>
        <w:ind w:left="432" w:right="288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B230D9">
        <w:t>3</w:t>
      </w:r>
      <w:r w:rsidR="000D0434">
        <w:t>0</w:t>
      </w:r>
      <w:r w:rsidR="005D6B98">
        <w:t xml:space="preserve"> Iu</w:t>
      </w:r>
      <w:r w:rsidR="00B230D9">
        <w:t>l</w:t>
      </w:r>
      <w:r w:rsidR="005D6B98">
        <w:t>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069EC9A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230D9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7325215" w14:textId="77777777" w:rsidR="00F254F8" w:rsidRPr="009A4295" w:rsidRDefault="00F254F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681C70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9E0AE" w14:textId="77777777" w:rsidR="00E433BF" w:rsidRDefault="00E433BF" w:rsidP="007F56BF">
      <w:r>
        <w:separator/>
      </w:r>
    </w:p>
  </w:endnote>
  <w:endnote w:type="continuationSeparator" w:id="0">
    <w:p w14:paraId="30D0318E" w14:textId="77777777" w:rsidR="00E433BF" w:rsidRDefault="00E433B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BC123" w14:textId="77777777" w:rsidR="00E433BF" w:rsidRDefault="00E433BF" w:rsidP="007F56BF">
      <w:r>
        <w:separator/>
      </w:r>
    </w:p>
  </w:footnote>
  <w:footnote w:type="continuationSeparator" w:id="0">
    <w:p w14:paraId="74FD7E86" w14:textId="77777777" w:rsidR="00E433BF" w:rsidRDefault="00E433B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7240509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lang w:val="ro-RO" w:eastAsia="en-US" w:bidi="ar-SA"/>
      </w:rPr>
    </w:lvl>
  </w:abstractNum>
  <w:abstractNum w:abstractNumId="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9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71987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0434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E0B50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4399C"/>
    <w:rsid w:val="00262434"/>
    <w:rsid w:val="00266ED4"/>
    <w:rsid w:val="00276505"/>
    <w:rsid w:val="002812FF"/>
    <w:rsid w:val="00283AFE"/>
    <w:rsid w:val="00286707"/>
    <w:rsid w:val="002B213C"/>
    <w:rsid w:val="002B2E96"/>
    <w:rsid w:val="002B606F"/>
    <w:rsid w:val="002C13FC"/>
    <w:rsid w:val="002C32FD"/>
    <w:rsid w:val="002C4A59"/>
    <w:rsid w:val="002E1A81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45DAC"/>
    <w:rsid w:val="00650003"/>
    <w:rsid w:val="00654C06"/>
    <w:rsid w:val="00656346"/>
    <w:rsid w:val="00676063"/>
    <w:rsid w:val="00680DF0"/>
    <w:rsid w:val="00681C70"/>
    <w:rsid w:val="006A7D85"/>
    <w:rsid w:val="006B58BF"/>
    <w:rsid w:val="006D45CD"/>
    <w:rsid w:val="006E7D2C"/>
    <w:rsid w:val="006F78F0"/>
    <w:rsid w:val="007019F7"/>
    <w:rsid w:val="007151B7"/>
    <w:rsid w:val="00743649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0AEE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C5EE7"/>
    <w:rsid w:val="00AD44B1"/>
    <w:rsid w:val="00AF213D"/>
    <w:rsid w:val="00B04810"/>
    <w:rsid w:val="00B07061"/>
    <w:rsid w:val="00B15F61"/>
    <w:rsid w:val="00B16829"/>
    <w:rsid w:val="00B230D9"/>
    <w:rsid w:val="00B24CE0"/>
    <w:rsid w:val="00B45DE9"/>
    <w:rsid w:val="00B7113F"/>
    <w:rsid w:val="00B71847"/>
    <w:rsid w:val="00B8758E"/>
    <w:rsid w:val="00B97071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433BF"/>
    <w:rsid w:val="00E61D73"/>
    <w:rsid w:val="00E638BD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254F8"/>
    <w:rsid w:val="00F362A8"/>
    <w:rsid w:val="00F368DF"/>
    <w:rsid w:val="00F4157D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qFormat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9</cp:revision>
  <cp:lastPrinted>2024-07-30T10:41:00Z</cp:lastPrinted>
  <dcterms:created xsi:type="dcterms:W3CDTF">2024-07-30T07:42:00Z</dcterms:created>
  <dcterms:modified xsi:type="dcterms:W3CDTF">2024-07-30T10:41:00Z</dcterms:modified>
</cp:coreProperties>
</file>