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AE7F7" w14:textId="16A3A4E5" w:rsidR="00196E22" w:rsidRPr="007A2524" w:rsidRDefault="00196E22" w:rsidP="007A2524">
      <w:pPr>
        <w:spacing w:after="120"/>
        <w:ind w:left="170" w:right="113"/>
        <w:jc w:val="both"/>
      </w:pPr>
    </w:p>
    <w:p w14:paraId="108D1268" w14:textId="301A404D" w:rsidR="00DB4460" w:rsidRPr="007A2524" w:rsidRDefault="00DB4460" w:rsidP="007A2524">
      <w:pPr>
        <w:spacing w:after="120"/>
        <w:ind w:left="170" w:right="113"/>
        <w:jc w:val="both"/>
        <w:rPr>
          <w:b/>
        </w:rPr>
      </w:pPr>
      <w:r w:rsidRPr="007A2524">
        <w:t xml:space="preserve">                                             </w:t>
      </w:r>
      <w:r w:rsidR="007F56BF" w:rsidRPr="007A2524">
        <w:rPr>
          <w:b/>
        </w:rPr>
        <w:t>HOTĂRÂREA</w:t>
      </w:r>
      <w:r w:rsidR="00557DE1" w:rsidRPr="007A2524">
        <w:rPr>
          <w:b/>
        </w:rPr>
        <w:t xml:space="preserve"> </w:t>
      </w:r>
      <w:r w:rsidR="0075154B" w:rsidRPr="007A2524">
        <w:rPr>
          <w:b/>
        </w:rPr>
        <w:t>nr.</w:t>
      </w:r>
      <w:r w:rsidR="00795941" w:rsidRPr="007A2524">
        <w:rPr>
          <w:b/>
        </w:rPr>
        <w:t xml:space="preserve"> </w:t>
      </w:r>
      <w:r w:rsidR="006735E4" w:rsidRPr="007A2524">
        <w:rPr>
          <w:b/>
        </w:rPr>
        <w:t>7</w:t>
      </w:r>
      <w:r w:rsidR="0008693C">
        <w:rPr>
          <w:b/>
        </w:rPr>
        <w:t>6</w:t>
      </w:r>
      <w:r w:rsidR="00795941" w:rsidRPr="007A2524">
        <w:rPr>
          <w:b/>
        </w:rPr>
        <w:t>/202</w:t>
      </w:r>
      <w:r w:rsidR="00967B1B" w:rsidRPr="007A2524">
        <w:rPr>
          <w:b/>
        </w:rPr>
        <w:t>4</w:t>
      </w:r>
    </w:p>
    <w:p w14:paraId="6677290C" w14:textId="77777777" w:rsidR="00EC7F09" w:rsidRDefault="00EC7F09" w:rsidP="00EC7F09">
      <w:pPr>
        <w:ind w:left="170" w:right="113"/>
        <w:jc w:val="center"/>
        <w:rPr>
          <w:lang w:eastAsia="en-US"/>
        </w:rPr>
      </w:pPr>
      <w:r>
        <w:t xml:space="preserve">privind aprobarea </w:t>
      </w:r>
      <w:r>
        <w:rPr>
          <w:color w:val="000000"/>
          <w:lang w:val="it-IT"/>
        </w:rPr>
        <w:t>încheierii Protocolului de finanţare între U.A.T. Judeţul Alba prin Consiliul judeţean Alba şi U.A.T. Comuna Săsciori prin Consiliul local al Comunei Săsciori în vederea implementării şi derulării Programului multianual privind finanţarea elaborării şi/sau actualizării planurilor urbanistice generale ale localităţilor şi a regulamentelor locale de urbanism pentru perioada 2024-2027</w:t>
      </w:r>
    </w:p>
    <w:p w14:paraId="046E9FA8" w14:textId="77777777" w:rsidR="00EC7F09" w:rsidRDefault="00EC7F09" w:rsidP="00EC7F09">
      <w:pPr>
        <w:ind w:left="170" w:right="113"/>
        <w:jc w:val="center"/>
        <w:rPr>
          <w:rFonts w:eastAsia="Arial"/>
        </w:rPr>
      </w:pPr>
    </w:p>
    <w:p w14:paraId="22EFB1E5" w14:textId="77777777" w:rsidR="00EC7F09" w:rsidRDefault="00EC7F09" w:rsidP="00EC7F09">
      <w:pPr>
        <w:ind w:left="170" w:right="113"/>
        <w:jc w:val="center"/>
      </w:pPr>
    </w:p>
    <w:p w14:paraId="60886B11" w14:textId="77777777" w:rsidR="00EC7F09" w:rsidRDefault="00EC7F09" w:rsidP="00EC7F09">
      <w:pPr>
        <w:ind w:left="170" w:right="113"/>
        <w:jc w:val="both"/>
      </w:pPr>
      <w:r>
        <w:tab/>
        <w:t xml:space="preserve">Consiliul local al comunei Săsciori, întrunit în şedinţă publică extraordinară de îndată în data de 03.07.2024,  </w:t>
      </w:r>
      <w:r>
        <w:rPr>
          <w:b/>
          <w:bCs/>
        </w:rPr>
        <w:t>luând în dezbatere</w:t>
      </w:r>
      <w:r>
        <w:t>:</w:t>
      </w:r>
    </w:p>
    <w:p w14:paraId="14310F26" w14:textId="77777777" w:rsidR="00EC7F09" w:rsidRDefault="00EC7F09" w:rsidP="00EC7F09">
      <w:pPr>
        <w:ind w:left="170" w:right="113"/>
        <w:jc w:val="both"/>
      </w:pPr>
    </w:p>
    <w:p w14:paraId="6C8052F3" w14:textId="77777777" w:rsidR="00EC7F09" w:rsidRDefault="00EC7F09" w:rsidP="00EC7F09">
      <w:pPr>
        <w:ind w:left="170" w:right="113"/>
        <w:jc w:val="both"/>
      </w:pPr>
      <w:r>
        <w:tab/>
        <w:t>-    Proiectul de hotărâre privind aprobarea</w:t>
      </w:r>
      <w:r>
        <w:rPr>
          <w:color w:val="000000"/>
          <w:lang w:val="it-IT"/>
        </w:rPr>
        <w:t xml:space="preserve"> încheierii Protocolului de finanţare între U.A.T. Judeţul Alba prin Consiliul judeţean Alba şi U.A.T. Comuna Săsciori prin Consiliul local al Comunei Săsciori în vederea implementării şi derulării Programului multianual privind finanţarea elaborării şi/sau actualizării planurilor urbanistice generale ale localităţilor şi a regulamentelor locale de urbanism pentru perioada 2024-2027</w:t>
      </w:r>
      <w:r>
        <w:t>;</w:t>
      </w:r>
    </w:p>
    <w:p w14:paraId="11FB2413" w14:textId="009A4155" w:rsidR="00EC7F09" w:rsidRDefault="00EC7F09" w:rsidP="00EC7F09">
      <w:pPr>
        <w:ind w:left="170" w:right="113"/>
        <w:jc w:val="both"/>
      </w:pPr>
      <w:r>
        <w:t xml:space="preserve">        -     Referatul de aprobare nr.222/02.07.2024 al Primarului comunei Săsciori;</w:t>
      </w:r>
    </w:p>
    <w:p w14:paraId="6AA3A0AD" w14:textId="77777777" w:rsidR="00EC7F09" w:rsidRDefault="00EC7F09" w:rsidP="00EC7F09">
      <w:pPr>
        <w:ind w:left="170" w:right="113"/>
        <w:jc w:val="both"/>
      </w:pPr>
      <w:r>
        <w:t xml:space="preserve">        -      Raportul de specialitate nr. 223/02.07.2024  întocmit de primarul comunei Săsciori;</w:t>
      </w:r>
    </w:p>
    <w:p w14:paraId="2257FA65" w14:textId="38C90C15" w:rsidR="00EC7F09" w:rsidRDefault="00EC7F09" w:rsidP="00EC7F09">
      <w:pPr>
        <w:ind w:left="170" w:right="113"/>
        <w:jc w:val="both"/>
      </w:pPr>
      <w:r>
        <w:t xml:space="preserve">        -     Adresa U.A.T. Judeţul Alba nr. </w:t>
      </w:r>
      <w:r>
        <w:rPr>
          <w:noProof/>
        </w:rPr>
        <w:t>14288/ D.A.T.U./X.A.22</w:t>
      </w:r>
      <w:r>
        <w:t xml:space="preserve"> /21.06.2024;</w:t>
      </w:r>
    </w:p>
    <w:p w14:paraId="242DBD99" w14:textId="13E14FEF" w:rsidR="00EC7F09" w:rsidRDefault="00EC7F09" w:rsidP="00EC7F09">
      <w:pPr>
        <w:ind w:left="170" w:right="113"/>
        <w:jc w:val="both"/>
      </w:pPr>
      <w:r>
        <w:t xml:space="preserve">        -    Hotărârea Consiliului Judeţean Alba nr.261 din 25 iunie 2024 </w:t>
      </w:r>
      <w:r>
        <w:rPr>
          <w:rFonts w:eastAsia="MS Mincho"/>
          <w:bCs/>
        </w:rPr>
        <w:t xml:space="preserve">privind </w:t>
      </w:r>
      <w:r>
        <w:t xml:space="preserve">aprobarea încheierii Protocolului de </w:t>
      </w:r>
      <w:r>
        <w:rPr>
          <w:lang w:val="it-IT"/>
        </w:rPr>
        <w:t>finanţare între U.A.T. Judeţul Alba prin Consiliul judeţean Alba şi unităţile administrativ-teritoriale care au calitate de beneficiari finali în cadrul Programului multianual privind finanţarea elaborării şi/sau actualizării planurilor urbanistice generale ale localităţilor şi a regulamentelor locale de urbanism pentru perioada 2024-2027</w:t>
      </w:r>
      <w:r>
        <w:t>;</w:t>
      </w:r>
    </w:p>
    <w:p w14:paraId="09CF664F" w14:textId="6DF7A3DD" w:rsidR="00EC7F09" w:rsidRDefault="00EC7F09" w:rsidP="00EC7F09">
      <w:pPr>
        <w:ind w:left="170" w:right="113"/>
        <w:jc w:val="both"/>
      </w:pPr>
      <w:r>
        <w:t xml:space="preserve">       -    Contractul de finanţare înregistrat la Ministerul Dezvoltării, Lucrărilor Publice şi Administraţiei sub nr. 106066/24.05.2024 respectiv la Consiliul Judeţean Alba sub nr. 13573/12.06.2024</w:t>
      </w:r>
      <w:r>
        <w:rPr>
          <w:rFonts w:eastAsia="Calibri"/>
        </w:rPr>
        <w:t>.</w:t>
      </w:r>
    </w:p>
    <w:p w14:paraId="7494A25D" w14:textId="77777777" w:rsidR="00EC7F09" w:rsidRDefault="00EC7F09" w:rsidP="00EC7F09">
      <w:pPr>
        <w:ind w:left="170" w:right="113"/>
        <w:jc w:val="both"/>
        <w:rPr>
          <w:b/>
          <w:bCs/>
        </w:rPr>
      </w:pPr>
      <w:r>
        <w:rPr>
          <w:b/>
          <w:bCs/>
        </w:rPr>
        <w:t xml:space="preserve">               Având în vedere prevederile:</w:t>
      </w:r>
    </w:p>
    <w:p w14:paraId="0525B66F" w14:textId="77777777" w:rsidR="00EC7F09" w:rsidRDefault="00EC7F09" w:rsidP="00EC7F09">
      <w:pPr>
        <w:numPr>
          <w:ilvl w:val="0"/>
          <w:numId w:val="24"/>
        </w:numPr>
        <w:suppressAutoHyphens w:val="0"/>
        <w:ind w:left="170" w:right="113"/>
        <w:jc w:val="both"/>
      </w:pPr>
      <w:r>
        <w:t xml:space="preserve">art.51 alin.(1) din Legea nr.350/2001 </w:t>
      </w:r>
      <w:r>
        <w:rPr>
          <w:i/>
        </w:rPr>
        <w:t>privind amenajarea  teritoriului şi urbanismul, cu modificările şi completările ulterioare</w:t>
      </w:r>
      <w:r>
        <w:t>;</w:t>
      </w:r>
    </w:p>
    <w:p w14:paraId="12D4827D" w14:textId="77777777" w:rsidR="00EC7F09" w:rsidRDefault="00EC7F09" w:rsidP="00EC7F09">
      <w:pPr>
        <w:numPr>
          <w:ilvl w:val="0"/>
          <w:numId w:val="24"/>
        </w:numPr>
        <w:suppressAutoHyphens w:val="0"/>
        <w:ind w:left="170" w:right="113"/>
        <w:jc w:val="both"/>
      </w:pPr>
      <w:r>
        <w:t xml:space="preserve">art.6 alin.(6) din Hotărârea Guvernului României nr.1137 din 16 noiembrie 2023 </w:t>
      </w:r>
      <w:r>
        <w:rPr>
          <w:i/>
        </w:rPr>
        <w:t>privind aprobarea Normelor metodologice pentru derularea programului multianual privind finanţarea  elaborării şi/sau actualizării planurilor urbanistice generale ale localităţilor şi a regulamentelor locale de urbanism, publicată în Monitorul Oficial Partea I nr.1054 din 22 noiembrie 2023</w:t>
      </w:r>
      <w:r>
        <w:t>;</w:t>
      </w:r>
    </w:p>
    <w:p w14:paraId="7D9EB7CB" w14:textId="77777777" w:rsidR="00EC7F09" w:rsidRDefault="00EC7F09" w:rsidP="00EC7F09">
      <w:pPr>
        <w:numPr>
          <w:ilvl w:val="0"/>
          <w:numId w:val="24"/>
        </w:numPr>
        <w:suppressAutoHyphens w:val="0"/>
        <w:ind w:left="170" w:right="113"/>
        <w:jc w:val="both"/>
      </w:pPr>
      <w:r>
        <w:t xml:space="preserve">Normelor metodologice de aplicare a Legii nr.350/2001 </w:t>
      </w:r>
      <w:r>
        <w:rPr>
          <w:i/>
        </w:rPr>
        <w:t>privind amenajarea teritoriului şi urbanismul şi de elaborare şi actualizare a documentaţiilor de urbanism aprobate prin Ordinul nr.233/2016, astfel cum au fost modificate şi completate prin Ordinul nr.904/2023</w:t>
      </w:r>
      <w:r>
        <w:t>;</w:t>
      </w:r>
    </w:p>
    <w:p w14:paraId="4CFDE466" w14:textId="77777777" w:rsidR="00EC7F09" w:rsidRDefault="00EC7F09" w:rsidP="00EC7F09">
      <w:pPr>
        <w:numPr>
          <w:ilvl w:val="0"/>
          <w:numId w:val="24"/>
        </w:numPr>
        <w:suppressAutoHyphens w:val="0"/>
        <w:ind w:left="170" w:right="113"/>
        <w:jc w:val="both"/>
      </w:pPr>
      <w:r>
        <w:t xml:space="preserve">art. 129 alin.(2) lit.b) şi e), alin.(9) lit.a), din </w:t>
      </w:r>
      <w:r>
        <w:rPr>
          <w:bCs/>
          <w:iCs/>
        </w:rPr>
        <w:t>O.U.G. nr. 57/2019</w:t>
      </w:r>
      <w:r>
        <w:rPr>
          <w:b/>
          <w:bCs/>
          <w:iCs/>
        </w:rPr>
        <w:t xml:space="preserve"> </w:t>
      </w:r>
      <w:r>
        <w:rPr>
          <w:bCs/>
          <w:i/>
          <w:iCs/>
        </w:rPr>
        <w:t>privind Codul administrativ</w:t>
      </w:r>
      <w:r>
        <w:rPr>
          <w:i/>
        </w:rPr>
        <w:t xml:space="preserve">, </w:t>
      </w:r>
      <w:r>
        <w:rPr>
          <w:i/>
          <w:iCs/>
        </w:rPr>
        <w:t>cu modificările şi completările ulterioare</w:t>
      </w:r>
      <w:r>
        <w:t>;</w:t>
      </w:r>
    </w:p>
    <w:p w14:paraId="43300E6C" w14:textId="77777777" w:rsidR="00EC7F09" w:rsidRDefault="00EC7F09" w:rsidP="00EC7F09">
      <w:pPr>
        <w:ind w:left="170" w:right="113" w:firstLine="720"/>
        <w:jc w:val="both"/>
      </w:pPr>
      <w:r>
        <w:t xml:space="preserve">În temeiul prevederilor art.139 alin.(3) lit.f) coroborat cu art.196 alin.(1) lit.a) din </w:t>
      </w:r>
      <w:r>
        <w:rPr>
          <w:bCs/>
          <w:iCs/>
        </w:rPr>
        <w:t>O.U.G. nr. 57/2019</w:t>
      </w:r>
      <w:r>
        <w:rPr>
          <w:b/>
          <w:bCs/>
          <w:iCs/>
        </w:rPr>
        <w:t xml:space="preserve"> </w:t>
      </w:r>
      <w:r>
        <w:rPr>
          <w:bCs/>
          <w:iCs/>
        </w:rPr>
        <w:t>privind Codul administrativ</w:t>
      </w:r>
      <w:r>
        <w:t xml:space="preserve">, </w:t>
      </w:r>
      <w:r>
        <w:rPr>
          <w:iCs/>
        </w:rPr>
        <w:t>cu modificările şi completările ulterioare</w:t>
      </w:r>
      <w:r>
        <w:t xml:space="preserve"> </w:t>
      </w:r>
    </w:p>
    <w:p w14:paraId="25A61842" w14:textId="77777777" w:rsidR="00EC7F09" w:rsidRDefault="00EC7F09" w:rsidP="00EC7F09">
      <w:pPr>
        <w:ind w:left="170" w:right="113" w:firstLine="720"/>
        <w:jc w:val="both"/>
      </w:pPr>
    </w:p>
    <w:p w14:paraId="6FFD5957" w14:textId="77777777" w:rsidR="00EC7F09" w:rsidRDefault="00EC7F09" w:rsidP="00EC7F09">
      <w:pPr>
        <w:ind w:left="170" w:right="113" w:firstLine="720"/>
        <w:jc w:val="center"/>
        <w:rPr>
          <w:b/>
        </w:rPr>
      </w:pPr>
      <w:r>
        <w:rPr>
          <w:b/>
        </w:rPr>
        <w:t>HOTĂRĂŞTE:</w:t>
      </w:r>
    </w:p>
    <w:p w14:paraId="655955BD" w14:textId="77777777" w:rsidR="00EC7F09" w:rsidRDefault="00EC7F09" w:rsidP="00EC7F09">
      <w:pPr>
        <w:ind w:left="170" w:right="113" w:firstLine="720"/>
        <w:jc w:val="center"/>
      </w:pPr>
    </w:p>
    <w:p w14:paraId="1720DBF1" w14:textId="77777777" w:rsidR="00EC7F09" w:rsidRDefault="00EC7F09" w:rsidP="00EC7F09">
      <w:pPr>
        <w:widowControl w:val="0"/>
        <w:autoSpaceDE w:val="0"/>
        <w:autoSpaceDN w:val="0"/>
        <w:adjustRightInd w:val="0"/>
        <w:ind w:left="170" w:right="113" w:firstLine="720"/>
        <w:jc w:val="both"/>
        <w:rPr>
          <w:color w:val="000000"/>
          <w:lang w:val="it-IT"/>
        </w:rPr>
      </w:pPr>
      <w:r>
        <w:rPr>
          <w:b/>
        </w:rPr>
        <w:t xml:space="preserve">Art.1. </w:t>
      </w:r>
      <w:r>
        <w:t xml:space="preserve">Se aprobă  încheierea Protocolului de </w:t>
      </w:r>
      <w:r>
        <w:rPr>
          <w:color w:val="000000"/>
          <w:lang w:val="it-IT"/>
        </w:rPr>
        <w:t xml:space="preserve">finanţare între U.A.T. Judeţul Alba prin Consiliul judeţean Alba şi U.A.T. Comuna Săsciori prin Consiliul local al Comunei Săsciori, </w:t>
      </w:r>
    </w:p>
    <w:p w14:paraId="653F3837" w14:textId="77777777" w:rsidR="00EC7F09" w:rsidRDefault="00EC7F09" w:rsidP="00EC7F09">
      <w:pPr>
        <w:widowControl w:val="0"/>
        <w:autoSpaceDE w:val="0"/>
        <w:autoSpaceDN w:val="0"/>
        <w:adjustRightInd w:val="0"/>
        <w:ind w:left="170" w:right="113" w:firstLine="720"/>
        <w:jc w:val="both"/>
        <w:rPr>
          <w:color w:val="000000"/>
          <w:lang w:val="it-IT"/>
        </w:rPr>
      </w:pPr>
    </w:p>
    <w:p w14:paraId="2F3B2CAC" w14:textId="30CD526C" w:rsidR="00EC7F09" w:rsidRPr="00EC7F09" w:rsidRDefault="00EC7F09" w:rsidP="00EC7F09">
      <w:pPr>
        <w:widowControl w:val="0"/>
        <w:autoSpaceDE w:val="0"/>
        <w:autoSpaceDN w:val="0"/>
        <w:adjustRightInd w:val="0"/>
        <w:ind w:left="170" w:right="113"/>
        <w:jc w:val="both"/>
        <w:rPr>
          <w:color w:val="000000"/>
          <w:lang w:val="it-IT"/>
        </w:rPr>
      </w:pPr>
      <w:r>
        <w:rPr>
          <w:color w:val="000000"/>
          <w:lang w:val="it-IT"/>
        </w:rPr>
        <w:t xml:space="preserve">în vederea implementării şi derulării Programului multianual privind finanţarea elaborării şi/sau actualizării planurilor urbanistice generale ale localităţilor şi a regulamentelor locale de urbanism pentru perioada 2024-2027, </w:t>
      </w:r>
      <w:r>
        <w:t xml:space="preserve">conform </w:t>
      </w:r>
      <w:r>
        <w:rPr>
          <w:i/>
        </w:rPr>
        <w:t xml:space="preserve">anexei </w:t>
      </w:r>
      <w:r>
        <w:t>- parte integrantă a prezentei hotărâri.</w:t>
      </w:r>
    </w:p>
    <w:p w14:paraId="0C2D8360" w14:textId="77777777" w:rsidR="00EC7F09" w:rsidRDefault="00EC7F09" w:rsidP="00EC7F09">
      <w:pPr>
        <w:widowControl w:val="0"/>
        <w:autoSpaceDE w:val="0"/>
        <w:autoSpaceDN w:val="0"/>
        <w:adjustRightInd w:val="0"/>
        <w:ind w:left="170" w:right="113" w:firstLine="720"/>
        <w:jc w:val="both"/>
      </w:pPr>
    </w:p>
    <w:p w14:paraId="4915B8E4" w14:textId="619A8983" w:rsidR="00EC7F09" w:rsidRDefault="00EC7F09" w:rsidP="00EC7F09">
      <w:pPr>
        <w:widowControl w:val="0"/>
        <w:autoSpaceDE w:val="0"/>
        <w:autoSpaceDN w:val="0"/>
        <w:adjustRightInd w:val="0"/>
        <w:ind w:left="170" w:right="113" w:firstLine="720"/>
        <w:jc w:val="both"/>
        <w:rPr>
          <w:rFonts w:eastAsia="Calibri"/>
        </w:rPr>
      </w:pPr>
      <w:r>
        <w:rPr>
          <w:b/>
        </w:rPr>
        <w:t xml:space="preserve">Art.2.  </w:t>
      </w:r>
      <w:r>
        <w:rPr>
          <w:rFonts w:eastAsia="Calibri"/>
        </w:rPr>
        <w:t xml:space="preserve">Se împuterniceşte primarul Comunei Săsciori, domnul Morar Nicolae Florin să semneze în numele </w:t>
      </w:r>
      <w:r>
        <w:rPr>
          <w:color w:val="000000"/>
          <w:lang w:val="it-IT"/>
        </w:rPr>
        <w:t xml:space="preserve">U.A.T. Comuna Săsciori prin Consiliul local al Comunei Săsciori, </w:t>
      </w:r>
      <w:r>
        <w:t>Protocolul de  finanţare prevăzut la art.1 şi orice alt document conex necesar implementării Protocolului</w:t>
      </w:r>
      <w:r>
        <w:rPr>
          <w:rFonts w:eastAsia="Calibri"/>
        </w:rPr>
        <w:t>.</w:t>
      </w:r>
    </w:p>
    <w:p w14:paraId="6162D373" w14:textId="77777777" w:rsidR="00EC7F09" w:rsidRDefault="00EC7F09" w:rsidP="00EC7F09">
      <w:pPr>
        <w:ind w:left="170" w:right="113" w:firstLine="720"/>
        <w:jc w:val="both"/>
      </w:pPr>
    </w:p>
    <w:p w14:paraId="2756CDB4" w14:textId="77777777" w:rsidR="00EC7F09" w:rsidRDefault="00EC7F09" w:rsidP="00EC7F09">
      <w:pPr>
        <w:ind w:left="170" w:right="113" w:firstLine="720"/>
        <w:jc w:val="both"/>
        <w:rPr>
          <w:rFonts w:eastAsia="MS Mincho"/>
        </w:rPr>
      </w:pPr>
      <w:r>
        <w:rPr>
          <w:b/>
        </w:rPr>
        <w:t>Art.3.</w:t>
      </w:r>
      <w:r>
        <w:t xml:space="preserve"> Prezenta  hotărâre va fi comunicată prin grija secretarului general al comunei Săsciori, Instituţiei </w:t>
      </w:r>
      <w:r>
        <w:rPr>
          <w:rFonts w:eastAsia="MS Mincho"/>
        </w:rPr>
        <w:t>Prefectului Judeţului Alba, Primarului comunei Săsciori, Consiliului Judeţean Alba şi se aduce la cunoştinţă prin afişare la sediul primăriei şi pe pagina de internet a instituţiei.</w:t>
      </w:r>
    </w:p>
    <w:p w14:paraId="481E2D95" w14:textId="77777777" w:rsidR="00EC7F09" w:rsidRDefault="00EC7F09" w:rsidP="00EC7F09">
      <w:pPr>
        <w:ind w:left="170" w:right="113" w:firstLine="720"/>
        <w:jc w:val="both"/>
        <w:rPr>
          <w:rFonts w:eastAsia="MS Mincho"/>
        </w:rPr>
      </w:pPr>
    </w:p>
    <w:p w14:paraId="2C6BC8EB" w14:textId="32F93C79" w:rsidR="00EC7F09" w:rsidRPr="00EC7F09" w:rsidRDefault="00EC7F09" w:rsidP="00EC7F09">
      <w:pPr>
        <w:autoSpaceDE w:val="0"/>
        <w:ind w:left="170" w:right="113" w:firstLine="568"/>
        <w:jc w:val="center"/>
        <w:rPr>
          <w:rFonts w:eastAsia="Arial"/>
        </w:rPr>
      </w:pPr>
      <w:r>
        <w:t>Săsciori, 3 iulie  2024</w:t>
      </w:r>
    </w:p>
    <w:p w14:paraId="6CE4AB5C" w14:textId="77777777" w:rsidR="007019F7" w:rsidRPr="007A2524" w:rsidRDefault="007019F7" w:rsidP="007A2524">
      <w:pPr>
        <w:suppressAutoHyphens w:val="0"/>
        <w:autoSpaceDE w:val="0"/>
        <w:autoSpaceDN w:val="0"/>
        <w:adjustRightInd w:val="0"/>
        <w:spacing w:after="120"/>
        <w:ind w:left="170" w:right="113"/>
        <w:jc w:val="both"/>
      </w:pPr>
    </w:p>
    <w:p w14:paraId="1E37DBC0" w14:textId="77777777" w:rsidR="0052389B" w:rsidRPr="007A2524" w:rsidRDefault="0052389B" w:rsidP="007A2524">
      <w:pPr>
        <w:suppressAutoHyphens w:val="0"/>
        <w:autoSpaceDE w:val="0"/>
        <w:autoSpaceDN w:val="0"/>
        <w:adjustRightInd w:val="0"/>
        <w:spacing w:after="120"/>
        <w:ind w:left="170" w:right="113"/>
        <w:jc w:val="both"/>
      </w:pPr>
    </w:p>
    <w:p w14:paraId="05038551" w14:textId="6EBE0D5A" w:rsidR="002812FF" w:rsidRPr="007A2524" w:rsidRDefault="00E70A1F" w:rsidP="007A2524">
      <w:pPr>
        <w:suppressAutoHyphens w:val="0"/>
        <w:autoSpaceDE w:val="0"/>
        <w:autoSpaceDN w:val="0"/>
        <w:adjustRightInd w:val="0"/>
        <w:spacing w:after="120"/>
        <w:ind w:left="170" w:right="113"/>
        <w:jc w:val="both"/>
      </w:pPr>
      <w:r w:rsidRPr="007A2524">
        <w:t xml:space="preserve">   </w:t>
      </w:r>
      <w:r w:rsidR="00483E9A" w:rsidRPr="007A2524">
        <w:t xml:space="preserve">    </w:t>
      </w:r>
      <w:r w:rsidR="002812FF" w:rsidRPr="007A2524">
        <w:t>Preşedinte</w:t>
      </w:r>
      <w:r w:rsidR="00F73690" w:rsidRPr="007A2524">
        <w:t xml:space="preserve"> de şedință</w:t>
      </w:r>
      <w:r w:rsidR="00814F4D" w:rsidRPr="007A2524">
        <w:t>,</w:t>
      </w:r>
      <w:r w:rsidR="00F73690" w:rsidRPr="007A2524">
        <w:t xml:space="preserve">                    </w:t>
      </w:r>
      <w:r w:rsidR="002812FF" w:rsidRPr="007A2524">
        <w:t xml:space="preserve">   </w:t>
      </w:r>
      <w:r w:rsidR="00F73690" w:rsidRPr="007A2524">
        <w:t xml:space="preserve">      </w:t>
      </w:r>
      <w:r w:rsidR="002812FF" w:rsidRPr="007A2524">
        <w:t xml:space="preserve"> </w:t>
      </w:r>
      <w:r w:rsidR="00814F4D" w:rsidRPr="007A2524">
        <w:t xml:space="preserve">                </w:t>
      </w:r>
      <w:r w:rsidRPr="007A2524">
        <w:t xml:space="preserve"> </w:t>
      </w:r>
      <w:r w:rsidR="002812FF" w:rsidRPr="007A2524">
        <w:t>Contrasemnează pentru legalitate,</w:t>
      </w:r>
    </w:p>
    <w:p w14:paraId="731E2906" w14:textId="613AC52E" w:rsidR="002812FF" w:rsidRPr="007A2524" w:rsidRDefault="00F368DF" w:rsidP="007A2524">
      <w:pPr>
        <w:pStyle w:val="Frspaiere1"/>
        <w:spacing w:after="120"/>
        <w:ind w:left="170" w:right="113"/>
        <w:jc w:val="both"/>
        <w:rPr>
          <w:rFonts w:ascii="Times New Roman" w:hAnsi="Times New Roman" w:cs="Times New Roman"/>
          <w:sz w:val="24"/>
          <w:szCs w:val="24"/>
        </w:rPr>
      </w:pPr>
      <w:r w:rsidRPr="007A2524">
        <w:rPr>
          <w:rFonts w:ascii="Times New Roman" w:hAnsi="Times New Roman" w:cs="Times New Roman"/>
          <w:sz w:val="24"/>
          <w:szCs w:val="24"/>
        </w:rPr>
        <w:t xml:space="preserve">             </w:t>
      </w:r>
      <w:r w:rsidR="00814F4D" w:rsidRPr="007A2524">
        <w:rPr>
          <w:rFonts w:ascii="Times New Roman" w:hAnsi="Times New Roman" w:cs="Times New Roman"/>
          <w:sz w:val="24"/>
          <w:szCs w:val="24"/>
        </w:rPr>
        <w:t xml:space="preserve">    </w:t>
      </w:r>
      <w:r w:rsidRPr="007A2524">
        <w:rPr>
          <w:rFonts w:ascii="Times New Roman" w:hAnsi="Times New Roman" w:cs="Times New Roman"/>
          <w:sz w:val="24"/>
          <w:szCs w:val="24"/>
        </w:rPr>
        <w:t xml:space="preserve"> Consilier                                                    </w:t>
      </w:r>
      <w:r w:rsidR="00814F4D" w:rsidRPr="007A2524">
        <w:rPr>
          <w:rFonts w:ascii="Times New Roman" w:hAnsi="Times New Roman" w:cs="Times New Roman"/>
          <w:sz w:val="24"/>
          <w:szCs w:val="24"/>
        </w:rPr>
        <w:t xml:space="preserve">          </w:t>
      </w:r>
      <w:r w:rsidRPr="007A2524">
        <w:rPr>
          <w:rFonts w:ascii="Times New Roman" w:hAnsi="Times New Roman" w:cs="Times New Roman"/>
          <w:sz w:val="24"/>
          <w:szCs w:val="24"/>
        </w:rPr>
        <w:t>Secretar general UAT</w:t>
      </w:r>
    </w:p>
    <w:p w14:paraId="70E6C4B0" w14:textId="3E725793" w:rsidR="00984F55" w:rsidRPr="007A2524" w:rsidRDefault="00F368DF" w:rsidP="007A2524">
      <w:pPr>
        <w:pStyle w:val="Frspaiere1"/>
        <w:spacing w:after="120"/>
        <w:ind w:left="170" w:right="113"/>
        <w:jc w:val="both"/>
        <w:rPr>
          <w:rFonts w:ascii="Times New Roman" w:hAnsi="Times New Roman" w:cs="Times New Roman"/>
          <w:sz w:val="24"/>
          <w:szCs w:val="24"/>
        </w:rPr>
      </w:pPr>
      <w:r w:rsidRPr="007A2524">
        <w:rPr>
          <w:rFonts w:ascii="Times New Roman" w:hAnsi="Times New Roman" w:cs="Times New Roman"/>
          <w:sz w:val="24"/>
          <w:szCs w:val="24"/>
        </w:rPr>
        <w:t xml:space="preserve">       </w:t>
      </w:r>
      <w:r w:rsidR="00EC7F09">
        <w:rPr>
          <w:rFonts w:ascii="Times New Roman" w:hAnsi="Times New Roman" w:cs="Times New Roman"/>
          <w:sz w:val="24"/>
          <w:szCs w:val="24"/>
        </w:rPr>
        <w:t>Martin Mihai George</w:t>
      </w:r>
      <w:r w:rsidR="00557D56" w:rsidRPr="007A2524">
        <w:rPr>
          <w:rFonts w:ascii="Times New Roman" w:hAnsi="Times New Roman" w:cs="Times New Roman"/>
          <w:sz w:val="24"/>
          <w:szCs w:val="24"/>
        </w:rPr>
        <w:t xml:space="preserve">                                                   </w:t>
      </w:r>
      <w:r w:rsidR="00482C54" w:rsidRPr="007A2524">
        <w:rPr>
          <w:rFonts w:ascii="Times New Roman" w:hAnsi="Times New Roman" w:cs="Times New Roman"/>
          <w:sz w:val="24"/>
          <w:szCs w:val="24"/>
        </w:rPr>
        <w:t xml:space="preserve">    </w:t>
      </w:r>
      <w:r w:rsidR="00557D56" w:rsidRPr="007A2524">
        <w:rPr>
          <w:rFonts w:ascii="Times New Roman" w:hAnsi="Times New Roman" w:cs="Times New Roman"/>
          <w:sz w:val="24"/>
          <w:szCs w:val="24"/>
        </w:rPr>
        <w:t xml:space="preserve"> </w:t>
      </w:r>
      <w:r w:rsidRPr="007A2524">
        <w:rPr>
          <w:rFonts w:ascii="Times New Roman" w:hAnsi="Times New Roman" w:cs="Times New Roman"/>
          <w:sz w:val="24"/>
          <w:szCs w:val="24"/>
        </w:rPr>
        <w:t>Groza Ligia Daniel</w:t>
      </w:r>
      <w:r w:rsidR="00814F4D" w:rsidRPr="007A2524">
        <w:rPr>
          <w:rFonts w:ascii="Times New Roman" w:hAnsi="Times New Roman" w:cs="Times New Roman"/>
          <w:sz w:val="24"/>
          <w:szCs w:val="24"/>
        </w:rPr>
        <w:t>a</w:t>
      </w:r>
    </w:p>
    <w:p w14:paraId="43FB4080" w14:textId="77777777" w:rsidR="00482C54" w:rsidRPr="007A2524" w:rsidRDefault="00482C54" w:rsidP="007A2524">
      <w:pPr>
        <w:pStyle w:val="Frspaiere1"/>
        <w:spacing w:after="120"/>
        <w:ind w:left="170" w:right="113"/>
        <w:jc w:val="both"/>
        <w:rPr>
          <w:rFonts w:ascii="Times New Roman" w:hAnsi="Times New Roman" w:cs="Times New Roman"/>
          <w:sz w:val="24"/>
          <w:szCs w:val="24"/>
        </w:rPr>
      </w:pPr>
    </w:p>
    <w:p w14:paraId="5466AF4E" w14:textId="77777777" w:rsidR="00482C54" w:rsidRPr="007A2524" w:rsidRDefault="00482C54" w:rsidP="007A2524">
      <w:pPr>
        <w:pStyle w:val="Frspaiere1"/>
        <w:spacing w:after="120"/>
        <w:ind w:left="170" w:right="113"/>
        <w:jc w:val="both"/>
        <w:rPr>
          <w:rFonts w:ascii="Times New Roman" w:hAnsi="Times New Roman" w:cs="Times New Roman"/>
          <w:sz w:val="24"/>
          <w:szCs w:val="24"/>
        </w:rPr>
      </w:pPr>
    </w:p>
    <w:p w14:paraId="3C2C7A71" w14:textId="77777777" w:rsidR="00482C54" w:rsidRPr="007A2524" w:rsidRDefault="00482C54" w:rsidP="007A2524">
      <w:pPr>
        <w:pStyle w:val="Frspaiere1"/>
        <w:spacing w:after="120"/>
        <w:ind w:left="170" w:right="113"/>
        <w:jc w:val="both"/>
        <w:rPr>
          <w:rFonts w:ascii="Times New Roman" w:hAnsi="Times New Roman" w:cs="Times New Roman"/>
          <w:sz w:val="24"/>
          <w:szCs w:val="24"/>
        </w:rPr>
      </w:pPr>
    </w:p>
    <w:p w14:paraId="7CA89A40" w14:textId="77777777" w:rsidR="00482C54" w:rsidRPr="007A2524" w:rsidRDefault="00482C54" w:rsidP="007A2524">
      <w:pPr>
        <w:pStyle w:val="Frspaiere1"/>
        <w:spacing w:after="120"/>
        <w:ind w:left="170" w:right="113"/>
        <w:jc w:val="both"/>
        <w:rPr>
          <w:rFonts w:ascii="Times New Roman" w:hAnsi="Times New Roman" w:cs="Times New Roman"/>
          <w:sz w:val="24"/>
          <w:szCs w:val="24"/>
        </w:rPr>
      </w:pPr>
    </w:p>
    <w:p w14:paraId="09662035" w14:textId="77777777" w:rsidR="00482C54" w:rsidRPr="007A2524" w:rsidRDefault="00482C54" w:rsidP="007A2524">
      <w:pPr>
        <w:pStyle w:val="Frspaiere1"/>
        <w:spacing w:after="120"/>
        <w:ind w:left="170" w:right="113"/>
        <w:jc w:val="both"/>
        <w:rPr>
          <w:rFonts w:ascii="Times New Roman" w:hAnsi="Times New Roman" w:cs="Times New Roman"/>
          <w:sz w:val="24"/>
          <w:szCs w:val="24"/>
        </w:rPr>
      </w:pPr>
    </w:p>
    <w:p w14:paraId="27D296FD" w14:textId="77777777" w:rsidR="00482C54" w:rsidRPr="007A2524" w:rsidRDefault="00482C54" w:rsidP="007A2524">
      <w:pPr>
        <w:pStyle w:val="Frspaiere1"/>
        <w:spacing w:after="120"/>
        <w:ind w:left="170" w:right="113"/>
        <w:jc w:val="both"/>
        <w:rPr>
          <w:rFonts w:ascii="Times New Roman" w:hAnsi="Times New Roman" w:cs="Times New Roman"/>
          <w:sz w:val="24"/>
          <w:szCs w:val="24"/>
        </w:rPr>
      </w:pPr>
    </w:p>
    <w:p w14:paraId="296C1969" w14:textId="77777777" w:rsidR="00482C54" w:rsidRPr="007A2524" w:rsidRDefault="00482C54" w:rsidP="007A2524">
      <w:pPr>
        <w:pStyle w:val="Frspaiere1"/>
        <w:spacing w:after="120"/>
        <w:ind w:left="170" w:right="113"/>
        <w:jc w:val="both"/>
        <w:rPr>
          <w:rFonts w:ascii="Times New Roman" w:hAnsi="Times New Roman" w:cs="Times New Roman"/>
          <w:sz w:val="24"/>
          <w:szCs w:val="24"/>
        </w:rPr>
      </w:pPr>
    </w:p>
    <w:p w14:paraId="2C5DEA5C" w14:textId="77777777" w:rsidR="00482C54" w:rsidRPr="007A2524" w:rsidRDefault="00482C54" w:rsidP="007A2524">
      <w:pPr>
        <w:pStyle w:val="Frspaiere1"/>
        <w:spacing w:after="120"/>
        <w:ind w:left="170" w:right="113"/>
        <w:jc w:val="both"/>
        <w:rPr>
          <w:rFonts w:ascii="Times New Roman" w:hAnsi="Times New Roman" w:cs="Times New Roman"/>
          <w:sz w:val="24"/>
          <w:szCs w:val="24"/>
        </w:rPr>
      </w:pPr>
    </w:p>
    <w:p w14:paraId="28CE1484" w14:textId="77777777" w:rsidR="00482C54" w:rsidRPr="007A2524" w:rsidRDefault="00482C54" w:rsidP="007A2524">
      <w:pPr>
        <w:pStyle w:val="Frspaiere1"/>
        <w:spacing w:after="120"/>
        <w:ind w:left="170" w:right="113"/>
        <w:jc w:val="both"/>
        <w:rPr>
          <w:rFonts w:ascii="Times New Roman" w:hAnsi="Times New Roman" w:cs="Times New Roman"/>
          <w:sz w:val="24"/>
          <w:szCs w:val="24"/>
        </w:rPr>
      </w:pPr>
    </w:p>
    <w:p w14:paraId="63FFA225" w14:textId="77777777" w:rsidR="00482C54" w:rsidRPr="007A2524" w:rsidRDefault="00482C54" w:rsidP="007A2524">
      <w:pPr>
        <w:pStyle w:val="Frspaiere1"/>
        <w:spacing w:after="120"/>
        <w:ind w:left="170" w:right="113"/>
        <w:jc w:val="both"/>
        <w:rPr>
          <w:rFonts w:ascii="Times New Roman" w:hAnsi="Times New Roman" w:cs="Times New Roman"/>
          <w:sz w:val="24"/>
          <w:szCs w:val="24"/>
        </w:rPr>
      </w:pPr>
    </w:p>
    <w:p w14:paraId="4D94FF75" w14:textId="77777777" w:rsidR="00482C54" w:rsidRPr="007A2524" w:rsidRDefault="00482C54" w:rsidP="007A2524">
      <w:pPr>
        <w:pStyle w:val="Frspaiere1"/>
        <w:spacing w:after="120"/>
        <w:ind w:left="170" w:right="113"/>
        <w:jc w:val="both"/>
        <w:rPr>
          <w:rFonts w:ascii="Times New Roman" w:hAnsi="Times New Roman" w:cs="Times New Roman"/>
          <w:sz w:val="24"/>
          <w:szCs w:val="24"/>
        </w:rPr>
      </w:pPr>
    </w:p>
    <w:p w14:paraId="24F43B5D" w14:textId="77777777" w:rsidR="00482C54" w:rsidRPr="007A2524" w:rsidRDefault="00482C54" w:rsidP="007A2524">
      <w:pPr>
        <w:pStyle w:val="Frspaiere1"/>
        <w:spacing w:after="120"/>
        <w:ind w:left="170" w:right="113"/>
        <w:jc w:val="both"/>
        <w:rPr>
          <w:rFonts w:ascii="Times New Roman" w:hAnsi="Times New Roman" w:cs="Times New Roman"/>
          <w:sz w:val="24"/>
          <w:szCs w:val="24"/>
        </w:rPr>
      </w:pPr>
    </w:p>
    <w:p w14:paraId="01AA8699" w14:textId="77777777" w:rsidR="0001405D" w:rsidRPr="007A2524" w:rsidRDefault="0001405D" w:rsidP="00EC7F09">
      <w:pPr>
        <w:pStyle w:val="Frspaiere1"/>
        <w:spacing w:after="120"/>
        <w:ind w:right="113"/>
        <w:jc w:val="both"/>
        <w:rPr>
          <w:rFonts w:ascii="Times New Roman" w:hAnsi="Times New Roman" w:cs="Times New Roman"/>
          <w:sz w:val="24"/>
          <w:szCs w:val="24"/>
        </w:rPr>
      </w:pPr>
    </w:p>
    <w:p w14:paraId="6EC62379" w14:textId="77777777" w:rsidR="0001405D" w:rsidRPr="007A2524" w:rsidRDefault="0001405D" w:rsidP="007A2524">
      <w:pPr>
        <w:pStyle w:val="Frspaiere1"/>
        <w:spacing w:after="120"/>
        <w:ind w:left="170" w:right="113"/>
        <w:jc w:val="both"/>
        <w:rPr>
          <w:rFonts w:ascii="Times New Roman" w:hAnsi="Times New Roman" w:cs="Times New Roman"/>
          <w:sz w:val="24"/>
          <w:szCs w:val="24"/>
        </w:rPr>
      </w:pPr>
    </w:p>
    <w:p w14:paraId="49AC101F" w14:textId="208CD29A" w:rsidR="0001405D" w:rsidRPr="007A2524" w:rsidRDefault="0001405D" w:rsidP="007A2524">
      <w:pPr>
        <w:pStyle w:val="Frspaiere1"/>
        <w:spacing w:after="120"/>
        <w:ind w:left="170" w:right="113"/>
        <w:jc w:val="both"/>
        <w:rPr>
          <w:rFonts w:ascii="Times New Roman" w:hAnsi="Times New Roman" w:cs="Times New Roman"/>
          <w:sz w:val="24"/>
          <w:szCs w:val="24"/>
        </w:rPr>
      </w:pPr>
      <w:r w:rsidRPr="007A2524">
        <w:rPr>
          <w:rStyle w:val="Fontdeparagrafimplicit1"/>
          <w:rFonts w:ascii="Times New Roman" w:hAnsi="Times New Roman" w:cs="Times New Roman"/>
          <w:b/>
          <w:bCs/>
          <w:i/>
          <w:sz w:val="24"/>
          <w:szCs w:val="24"/>
          <w:lang w:val="fr-FR"/>
        </w:rPr>
        <w:t>Prezenta Hotărâre a fost adoptată cu un numar de 15 voturi favorabile, valabil exprimate, care reprezintă</w:t>
      </w:r>
      <w:r w:rsidRPr="007A2524">
        <w:rPr>
          <w:rStyle w:val="Fontdeparagrafimplicit1"/>
          <w:rFonts w:ascii="Times New Roman" w:hAnsi="Times New Roman" w:cs="Times New Roman"/>
          <w:b/>
          <w:bCs/>
          <w:i/>
          <w:sz w:val="24"/>
          <w:szCs w:val="24"/>
        </w:rPr>
        <w:t xml:space="preserve"> 100 </w:t>
      </w:r>
      <w:r w:rsidRPr="007A2524">
        <w:rPr>
          <w:rStyle w:val="Fontdeparagrafimplicit1"/>
          <w:rFonts w:ascii="Times New Roman" w:hAnsi="Times New Roman" w:cs="Times New Roman"/>
          <w:b/>
          <w:bCs/>
          <w:i/>
          <w:sz w:val="24"/>
          <w:szCs w:val="24"/>
          <w:lang w:val="fr-FR"/>
        </w:rPr>
        <w:t>% din numarul consilierilor în funcție și</w:t>
      </w:r>
      <w:r w:rsidRPr="007A2524">
        <w:rPr>
          <w:rStyle w:val="Fontdeparagrafimplicit1"/>
          <w:rFonts w:ascii="Times New Roman" w:hAnsi="Times New Roman" w:cs="Times New Roman"/>
          <w:b/>
          <w:bCs/>
          <w:i/>
          <w:sz w:val="24"/>
          <w:szCs w:val="24"/>
        </w:rPr>
        <w:t xml:space="preserve"> 100% </w:t>
      </w:r>
      <w:r w:rsidRPr="007A2524">
        <w:rPr>
          <w:rStyle w:val="Fontdeparagrafimplicit1"/>
          <w:rFonts w:ascii="Times New Roman" w:hAnsi="Times New Roman" w:cs="Times New Roman"/>
          <w:b/>
          <w:bCs/>
          <w:i/>
          <w:sz w:val="24"/>
          <w:szCs w:val="24"/>
          <w:lang w:val="fr-FR"/>
        </w:rPr>
        <w:t>din numărul consilierilor prezenți.</w:t>
      </w:r>
    </w:p>
    <w:sectPr w:rsidR="0001405D" w:rsidRPr="007A2524" w:rsidSect="00EC0B88">
      <w:headerReference w:type="default" r:id="rId7"/>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AEAF2D" w14:textId="77777777" w:rsidR="00887306" w:rsidRDefault="00887306" w:rsidP="007F56BF">
      <w:r>
        <w:separator/>
      </w:r>
    </w:p>
  </w:endnote>
  <w:endnote w:type="continuationSeparator" w:id="0">
    <w:p w14:paraId="1A5CB8D1" w14:textId="77777777" w:rsidR="00887306" w:rsidRDefault="00887306"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9E95AC" w14:textId="77777777" w:rsidR="00887306" w:rsidRDefault="00887306" w:rsidP="007F56BF">
      <w:r>
        <w:separator/>
      </w:r>
    </w:p>
  </w:footnote>
  <w:footnote w:type="continuationSeparator" w:id="0">
    <w:p w14:paraId="1B531A9E" w14:textId="77777777" w:rsidR="00887306" w:rsidRDefault="00887306"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201979878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8"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4"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656B062A"/>
    <w:multiLevelType w:val="hybridMultilevel"/>
    <w:tmpl w:val="76A0754E"/>
    <w:lvl w:ilvl="0" w:tplc="5302C822">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8"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19"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9"/>
  </w:num>
  <w:num w:numId="8" w16cid:durableId="1214586510">
    <w:abstractNumId w:val="19"/>
  </w:num>
  <w:num w:numId="9" w16cid:durableId="1335453008">
    <w:abstractNumId w:val="7"/>
  </w:num>
  <w:num w:numId="10" w16cid:durableId="2091928980">
    <w:abstractNumId w:val="15"/>
  </w:num>
  <w:num w:numId="11" w16cid:durableId="96438758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3"/>
  </w:num>
  <w:num w:numId="13" w16cid:durableId="1877888463">
    <w:abstractNumId w:val="10"/>
  </w:num>
  <w:num w:numId="14" w16cid:durableId="1332223145">
    <w:abstractNumId w:val="14"/>
  </w:num>
  <w:num w:numId="15" w16cid:durableId="2083792098">
    <w:abstractNumId w:val="4"/>
  </w:num>
  <w:num w:numId="16" w16cid:durableId="440688676">
    <w:abstractNumId w:val="12"/>
  </w:num>
  <w:num w:numId="17" w16cid:durableId="1445035595">
    <w:abstractNumId w:val="5"/>
  </w:num>
  <w:num w:numId="18" w16cid:durableId="332755955">
    <w:abstractNumId w:val="8"/>
  </w:num>
  <w:num w:numId="19" w16cid:durableId="1302465137">
    <w:abstractNumId w:val="11"/>
  </w:num>
  <w:num w:numId="20" w16cid:durableId="1071349180">
    <w:abstractNumId w:val="6"/>
  </w:num>
  <w:num w:numId="21" w16cid:durableId="1273514370">
    <w:abstractNumId w:val="18"/>
  </w:num>
  <w:num w:numId="22" w16cid:durableId="351614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0357521">
    <w:abstractNumId w:val="18"/>
  </w:num>
  <w:num w:numId="24" w16cid:durableId="19681238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405D"/>
    <w:rsid w:val="00021B2D"/>
    <w:rsid w:val="00024B83"/>
    <w:rsid w:val="000578D8"/>
    <w:rsid w:val="00075668"/>
    <w:rsid w:val="00076886"/>
    <w:rsid w:val="000773C8"/>
    <w:rsid w:val="00084711"/>
    <w:rsid w:val="0008693C"/>
    <w:rsid w:val="000879D4"/>
    <w:rsid w:val="00092E73"/>
    <w:rsid w:val="000952FC"/>
    <w:rsid w:val="00097980"/>
    <w:rsid w:val="00097987"/>
    <w:rsid w:val="000A3335"/>
    <w:rsid w:val="000B1261"/>
    <w:rsid w:val="000D398C"/>
    <w:rsid w:val="000D3E4D"/>
    <w:rsid w:val="000D7854"/>
    <w:rsid w:val="000E5305"/>
    <w:rsid w:val="000E5B07"/>
    <w:rsid w:val="00100DA5"/>
    <w:rsid w:val="00104A53"/>
    <w:rsid w:val="00121E06"/>
    <w:rsid w:val="00137B9D"/>
    <w:rsid w:val="001416AA"/>
    <w:rsid w:val="00147B35"/>
    <w:rsid w:val="001638AA"/>
    <w:rsid w:val="00170852"/>
    <w:rsid w:val="00174246"/>
    <w:rsid w:val="00196E22"/>
    <w:rsid w:val="001A1DC2"/>
    <w:rsid w:val="001A4296"/>
    <w:rsid w:val="001A7EE6"/>
    <w:rsid w:val="001C0584"/>
    <w:rsid w:val="001C279C"/>
    <w:rsid w:val="001F3E1C"/>
    <w:rsid w:val="001F4181"/>
    <w:rsid w:val="001F52B5"/>
    <w:rsid w:val="002034A4"/>
    <w:rsid w:val="00210826"/>
    <w:rsid w:val="002116D1"/>
    <w:rsid w:val="00216FBC"/>
    <w:rsid w:val="00226529"/>
    <w:rsid w:val="00233293"/>
    <w:rsid w:val="0023696E"/>
    <w:rsid w:val="00241B2C"/>
    <w:rsid w:val="00241C79"/>
    <w:rsid w:val="0024372A"/>
    <w:rsid w:val="00254CEE"/>
    <w:rsid w:val="0026027B"/>
    <w:rsid w:val="00262434"/>
    <w:rsid w:val="00266ED4"/>
    <w:rsid w:val="00276505"/>
    <w:rsid w:val="002812FF"/>
    <w:rsid w:val="00283AFE"/>
    <w:rsid w:val="00286707"/>
    <w:rsid w:val="00297DDF"/>
    <w:rsid w:val="002A541A"/>
    <w:rsid w:val="002B213C"/>
    <w:rsid w:val="002B30C5"/>
    <w:rsid w:val="002B606F"/>
    <w:rsid w:val="002C32FD"/>
    <w:rsid w:val="002C4A59"/>
    <w:rsid w:val="002D1779"/>
    <w:rsid w:val="002E3FAD"/>
    <w:rsid w:val="003036B4"/>
    <w:rsid w:val="00306965"/>
    <w:rsid w:val="00336B5C"/>
    <w:rsid w:val="00357E77"/>
    <w:rsid w:val="00367C61"/>
    <w:rsid w:val="0037240F"/>
    <w:rsid w:val="003816C1"/>
    <w:rsid w:val="00381B5A"/>
    <w:rsid w:val="00384D6D"/>
    <w:rsid w:val="003B1543"/>
    <w:rsid w:val="003C1387"/>
    <w:rsid w:val="003D3B60"/>
    <w:rsid w:val="003F03A3"/>
    <w:rsid w:val="003F2783"/>
    <w:rsid w:val="003F5115"/>
    <w:rsid w:val="003F7175"/>
    <w:rsid w:val="00406F1D"/>
    <w:rsid w:val="00412E82"/>
    <w:rsid w:val="004274A0"/>
    <w:rsid w:val="00430AFE"/>
    <w:rsid w:val="004373C8"/>
    <w:rsid w:val="004475FC"/>
    <w:rsid w:val="00450241"/>
    <w:rsid w:val="00463A4C"/>
    <w:rsid w:val="004751F2"/>
    <w:rsid w:val="00482C54"/>
    <w:rsid w:val="00483E9A"/>
    <w:rsid w:val="004977AC"/>
    <w:rsid w:val="004C1D53"/>
    <w:rsid w:val="004C1EE5"/>
    <w:rsid w:val="004D0241"/>
    <w:rsid w:val="004D272B"/>
    <w:rsid w:val="004E582F"/>
    <w:rsid w:val="004F2157"/>
    <w:rsid w:val="00505386"/>
    <w:rsid w:val="0052389B"/>
    <w:rsid w:val="00526C6C"/>
    <w:rsid w:val="00550CB3"/>
    <w:rsid w:val="005514D7"/>
    <w:rsid w:val="00552B50"/>
    <w:rsid w:val="005537CC"/>
    <w:rsid w:val="005569F5"/>
    <w:rsid w:val="00557D56"/>
    <w:rsid w:val="00557DE1"/>
    <w:rsid w:val="00560B03"/>
    <w:rsid w:val="00565883"/>
    <w:rsid w:val="005708BA"/>
    <w:rsid w:val="005721D5"/>
    <w:rsid w:val="005A3924"/>
    <w:rsid w:val="005A500F"/>
    <w:rsid w:val="005A6DB0"/>
    <w:rsid w:val="005A76B4"/>
    <w:rsid w:val="005B6665"/>
    <w:rsid w:val="005B73F7"/>
    <w:rsid w:val="005C7795"/>
    <w:rsid w:val="005D6A73"/>
    <w:rsid w:val="005D727F"/>
    <w:rsid w:val="005E790C"/>
    <w:rsid w:val="005F1609"/>
    <w:rsid w:val="005F3DAC"/>
    <w:rsid w:val="005F4682"/>
    <w:rsid w:val="00625382"/>
    <w:rsid w:val="00633B0D"/>
    <w:rsid w:val="00640A2D"/>
    <w:rsid w:val="00641EF2"/>
    <w:rsid w:val="00642890"/>
    <w:rsid w:val="00650003"/>
    <w:rsid w:val="00652AB5"/>
    <w:rsid w:val="00656346"/>
    <w:rsid w:val="006735E4"/>
    <w:rsid w:val="00680DF0"/>
    <w:rsid w:val="006A7D85"/>
    <w:rsid w:val="006B58BF"/>
    <w:rsid w:val="006D45CD"/>
    <w:rsid w:val="006D7104"/>
    <w:rsid w:val="006E7D2C"/>
    <w:rsid w:val="006F78F0"/>
    <w:rsid w:val="007019F7"/>
    <w:rsid w:val="007151B7"/>
    <w:rsid w:val="00731EAE"/>
    <w:rsid w:val="0075154B"/>
    <w:rsid w:val="00752FE0"/>
    <w:rsid w:val="00753620"/>
    <w:rsid w:val="00755958"/>
    <w:rsid w:val="007600FE"/>
    <w:rsid w:val="007710F8"/>
    <w:rsid w:val="00775732"/>
    <w:rsid w:val="00775F90"/>
    <w:rsid w:val="007814A2"/>
    <w:rsid w:val="00781B84"/>
    <w:rsid w:val="007856B9"/>
    <w:rsid w:val="00795941"/>
    <w:rsid w:val="007A22F8"/>
    <w:rsid w:val="007A2524"/>
    <w:rsid w:val="007C2D40"/>
    <w:rsid w:val="007C357B"/>
    <w:rsid w:val="007D2B9F"/>
    <w:rsid w:val="007D7859"/>
    <w:rsid w:val="007E0C31"/>
    <w:rsid w:val="007F54A2"/>
    <w:rsid w:val="007F56BF"/>
    <w:rsid w:val="00814F4D"/>
    <w:rsid w:val="00815598"/>
    <w:rsid w:val="00815CDB"/>
    <w:rsid w:val="008422C9"/>
    <w:rsid w:val="00856232"/>
    <w:rsid w:val="0086372F"/>
    <w:rsid w:val="00883637"/>
    <w:rsid w:val="00887306"/>
    <w:rsid w:val="008938D1"/>
    <w:rsid w:val="0089694A"/>
    <w:rsid w:val="008B053E"/>
    <w:rsid w:val="008C4634"/>
    <w:rsid w:val="008C65E5"/>
    <w:rsid w:val="008E6E1A"/>
    <w:rsid w:val="00905FBB"/>
    <w:rsid w:val="00931649"/>
    <w:rsid w:val="00934D69"/>
    <w:rsid w:val="00940104"/>
    <w:rsid w:val="00943AC4"/>
    <w:rsid w:val="00954435"/>
    <w:rsid w:val="0096785F"/>
    <w:rsid w:val="00967B1B"/>
    <w:rsid w:val="00972AF9"/>
    <w:rsid w:val="00977B1C"/>
    <w:rsid w:val="00984F55"/>
    <w:rsid w:val="0099072E"/>
    <w:rsid w:val="009909BD"/>
    <w:rsid w:val="00993A38"/>
    <w:rsid w:val="009A4295"/>
    <w:rsid w:val="009A6070"/>
    <w:rsid w:val="009C6305"/>
    <w:rsid w:val="009E2F3C"/>
    <w:rsid w:val="009F508B"/>
    <w:rsid w:val="00A028B6"/>
    <w:rsid w:val="00A03A64"/>
    <w:rsid w:val="00A04DC4"/>
    <w:rsid w:val="00A163CE"/>
    <w:rsid w:val="00A355B9"/>
    <w:rsid w:val="00A40F24"/>
    <w:rsid w:val="00A62E98"/>
    <w:rsid w:val="00A75FF6"/>
    <w:rsid w:val="00A92B63"/>
    <w:rsid w:val="00AB2A9F"/>
    <w:rsid w:val="00AB2D4F"/>
    <w:rsid w:val="00AB3F1B"/>
    <w:rsid w:val="00AF22ED"/>
    <w:rsid w:val="00AF716D"/>
    <w:rsid w:val="00B07061"/>
    <w:rsid w:val="00B15F61"/>
    <w:rsid w:val="00B16829"/>
    <w:rsid w:val="00B24CE0"/>
    <w:rsid w:val="00B57BFB"/>
    <w:rsid w:val="00B7113F"/>
    <w:rsid w:val="00B71847"/>
    <w:rsid w:val="00B71A52"/>
    <w:rsid w:val="00B82DEE"/>
    <w:rsid w:val="00B84804"/>
    <w:rsid w:val="00B8758E"/>
    <w:rsid w:val="00B978EA"/>
    <w:rsid w:val="00BA480D"/>
    <w:rsid w:val="00BA6C23"/>
    <w:rsid w:val="00BB288B"/>
    <w:rsid w:val="00BD25B5"/>
    <w:rsid w:val="00BD4970"/>
    <w:rsid w:val="00C10BB8"/>
    <w:rsid w:val="00C14A2F"/>
    <w:rsid w:val="00C20597"/>
    <w:rsid w:val="00C21520"/>
    <w:rsid w:val="00C4258F"/>
    <w:rsid w:val="00C550EF"/>
    <w:rsid w:val="00C56ADC"/>
    <w:rsid w:val="00C56F58"/>
    <w:rsid w:val="00C64EF9"/>
    <w:rsid w:val="00C81AFD"/>
    <w:rsid w:val="00C91CEB"/>
    <w:rsid w:val="00C969F4"/>
    <w:rsid w:val="00C974DE"/>
    <w:rsid w:val="00CA0AD9"/>
    <w:rsid w:val="00CA6091"/>
    <w:rsid w:val="00CD0DC9"/>
    <w:rsid w:val="00CD2987"/>
    <w:rsid w:val="00D16977"/>
    <w:rsid w:val="00D20AA6"/>
    <w:rsid w:val="00D361E9"/>
    <w:rsid w:val="00D45819"/>
    <w:rsid w:val="00D520E5"/>
    <w:rsid w:val="00D576B5"/>
    <w:rsid w:val="00D60734"/>
    <w:rsid w:val="00D60C5C"/>
    <w:rsid w:val="00D62DEB"/>
    <w:rsid w:val="00D65D2D"/>
    <w:rsid w:val="00D7549A"/>
    <w:rsid w:val="00D75C26"/>
    <w:rsid w:val="00D77103"/>
    <w:rsid w:val="00D87798"/>
    <w:rsid w:val="00DB4460"/>
    <w:rsid w:val="00DC2A42"/>
    <w:rsid w:val="00DC2BE8"/>
    <w:rsid w:val="00DE075A"/>
    <w:rsid w:val="00DE4D5F"/>
    <w:rsid w:val="00DE6E74"/>
    <w:rsid w:val="00DF446B"/>
    <w:rsid w:val="00DF58BF"/>
    <w:rsid w:val="00E045E3"/>
    <w:rsid w:val="00E04AF2"/>
    <w:rsid w:val="00E04F41"/>
    <w:rsid w:val="00E302C9"/>
    <w:rsid w:val="00E3037B"/>
    <w:rsid w:val="00E427D2"/>
    <w:rsid w:val="00E61D73"/>
    <w:rsid w:val="00E70A1F"/>
    <w:rsid w:val="00E73BED"/>
    <w:rsid w:val="00E83629"/>
    <w:rsid w:val="00E84D05"/>
    <w:rsid w:val="00E8734D"/>
    <w:rsid w:val="00EA37B9"/>
    <w:rsid w:val="00EC0B88"/>
    <w:rsid w:val="00EC5FBF"/>
    <w:rsid w:val="00EC745F"/>
    <w:rsid w:val="00EC7F09"/>
    <w:rsid w:val="00ED2298"/>
    <w:rsid w:val="00ED395F"/>
    <w:rsid w:val="00EE0D96"/>
    <w:rsid w:val="00EE2EA2"/>
    <w:rsid w:val="00EE30B9"/>
    <w:rsid w:val="00EE43FE"/>
    <w:rsid w:val="00EE5192"/>
    <w:rsid w:val="00EE6329"/>
    <w:rsid w:val="00EF2BC4"/>
    <w:rsid w:val="00F362A8"/>
    <w:rsid w:val="00F368DF"/>
    <w:rsid w:val="00F73690"/>
    <w:rsid w:val="00F75CF3"/>
    <w:rsid w:val="00F75EDD"/>
    <w:rsid w:val="00F76D0E"/>
    <w:rsid w:val="00FA16B7"/>
    <w:rsid w:val="00FA3953"/>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1"/>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 w:type="paragraph" w:customStyle="1" w:styleId="western">
    <w:name w:val="western"/>
    <w:basedOn w:val="Normal"/>
    <w:semiHidden/>
    <w:rsid w:val="00E84D05"/>
    <w:pPr>
      <w:suppressAutoHyphens w:val="0"/>
      <w:spacing w:before="100" w:beforeAutospacing="1" w:after="100" w:afterAutospacing="1"/>
    </w:pPr>
    <w:rPr>
      <w:rFonts w:eastAsia="Calibri"/>
      <w:color w:val="000000"/>
      <w:lang w:val="en-US" w:eastAsia="en-US"/>
    </w:rPr>
  </w:style>
  <w:style w:type="paragraph" w:styleId="NoSpacing">
    <w:name w:val="No Spacing"/>
    <w:uiPriority w:val="1"/>
    <w:qFormat/>
    <w:rsid w:val="00EE2EA2"/>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737560332">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442191407">
      <w:bodyDiv w:val="1"/>
      <w:marLeft w:val="0"/>
      <w:marRight w:val="0"/>
      <w:marTop w:val="0"/>
      <w:marBottom w:val="0"/>
      <w:divBdr>
        <w:top w:val="none" w:sz="0" w:space="0" w:color="auto"/>
        <w:left w:val="none" w:sz="0" w:space="0" w:color="auto"/>
        <w:bottom w:val="none" w:sz="0" w:space="0" w:color="auto"/>
        <w:right w:val="none" w:sz="0" w:space="0" w:color="auto"/>
      </w:divBdr>
    </w:div>
    <w:div w:id="1568299345">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189111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701</Words>
  <Characters>4002</Characters>
  <Application>Microsoft Office Word</Application>
  <DocSecurity>0</DocSecurity>
  <Lines>33</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3</cp:revision>
  <cp:lastPrinted>2024-06-21T10:45:00Z</cp:lastPrinted>
  <dcterms:created xsi:type="dcterms:W3CDTF">2024-07-03T06:14:00Z</dcterms:created>
  <dcterms:modified xsi:type="dcterms:W3CDTF">2024-07-03T06:15:00Z</dcterms:modified>
</cp:coreProperties>
</file>